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6E3652" w14:textId="6B16F53D" w:rsidR="00660FB3" w:rsidRPr="006933D3" w:rsidRDefault="00070C88" w:rsidP="006933D3">
      <w:pPr>
        <w:jc w:val="center"/>
        <w:rPr>
          <w:rFonts w:ascii="Perpetua" w:hAnsi="Perpetua"/>
          <w:sz w:val="24"/>
          <w:szCs w:val="24"/>
          <w:lang w:val="es-CU"/>
        </w:rPr>
      </w:pPr>
      <w:bookmarkStart w:id="0" w:name="_GoBack"/>
      <w:bookmarkEnd w:id="0"/>
      <w:r w:rsidRPr="006933D3">
        <w:rPr>
          <w:rFonts w:ascii="Perpetua" w:hAnsi="Perpetua"/>
          <w:b/>
          <w:sz w:val="24"/>
          <w:szCs w:val="24"/>
          <w:lang w:val="es-CU"/>
        </w:rPr>
        <w:t>OSTEOSARCOMA OSTEOGENICO. PRESENTACION DE UN CASO</w:t>
      </w:r>
      <w:r w:rsidRPr="006933D3">
        <w:rPr>
          <w:rFonts w:ascii="Perpetua" w:hAnsi="Perpetua"/>
          <w:sz w:val="24"/>
          <w:szCs w:val="24"/>
          <w:lang w:val="es-CU"/>
        </w:rPr>
        <w:t>.</w:t>
      </w:r>
    </w:p>
    <w:p w14:paraId="2126D051" w14:textId="6C70CE27" w:rsidR="00070C88" w:rsidRPr="006933D3" w:rsidRDefault="00070C88" w:rsidP="00D40526">
      <w:pPr>
        <w:jc w:val="both"/>
        <w:rPr>
          <w:rFonts w:ascii="Perpetua" w:hAnsi="Perpetua"/>
          <w:sz w:val="24"/>
          <w:szCs w:val="24"/>
          <w:lang w:val="es-CU"/>
        </w:rPr>
      </w:pPr>
      <w:r w:rsidRPr="006933D3">
        <w:rPr>
          <w:rFonts w:ascii="Perpetua" w:hAnsi="Perpetua"/>
          <w:sz w:val="24"/>
          <w:szCs w:val="24"/>
          <w:lang w:val="es-CU"/>
        </w:rPr>
        <w:br/>
      </w:r>
      <w:r w:rsidR="00952DFF">
        <w:rPr>
          <w:rFonts w:ascii="Perpetua" w:hAnsi="Perpetua"/>
          <w:sz w:val="24"/>
          <w:szCs w:val="24"/>
          <w:lang w:val="es-CU"/>
        </w:rPr>
        <w:t xml:space="preserve">            </w:t>
      </w:r>
      <w:r w:rsidR="006A5887" w:rsidRPr="006933D3">
        <w:rPr>
          <w:rFonts w:ascii="Perpetua" w:hAnsi="Perpetua"/>
          <w:sz w:val="24"/>
          <w:szCs w:val="24"/>
          <w:lang w:val="es-CU"/>
        </w:rPr>
        <w:t xml:space="preserve">1. </w:t>
      </w:r>
      <w:r w:rsidRPr="006933D3">
        <w:rPr>
          <w:rFonts w:ascii="Perpetua" w:hAnsi="Perpetua"/>
          <w:sz w:val="24"/>
          <w:szCs w:val="24"/>
          <w:lang w:val="es-CU"/>
        </w:rPr>
        <w:t xml:space="preserve"> Dra. Ana Margarita González Fernández</w:t>
      </w:r>
    </w:p>
    <w:p w14:paraId="691275CF" w14:textId="4CD07D58" w:rsidR="00070C88" w:rsidRPr="006933D3" w:rsidRDefault="00070C88" w:rsidP="00D40526">
      <w:pPr>
        <w:jc w:val="both"/>
        <w:rPr>
          <w:rFonts w:ascii="Perpetua" w:hAnsi="Perpetua"/>
          <w:sz w:val="24"/>
          <w:szCs w:val="24"/>
          <w:lang w:val="es-CU"/>
        </w:rPr>
      </w:pPr>
      <w:r w:rsidRPr="006933D3">
        <w:rPr>
          <w:rFonts w:ascii="Perpetua" w:hAnsi="Perpetua"/>
          <w:sz w:val="24"/>
          <w:szCs w:val="24"/>
          <w:lang w:val="es-CU"/>
        </w:rPr>
        <w:t xml:space="preserve">                   Especialista I Grado Ortopedia y Traumatología</w:t>
      </w:r>
      <w:r w:rsidR="006A5887" w:rsidRPr="006933D3">
        <w:rPr>
          <w:rFonts w:ascii="Perpetua" w:hAnsi="Perpetua"/>
          <w:sz w:val="24"/>
          <w:szCs w:val="24"/>
          <w:lang w:val="es-CU"/>
        </w:rPr>
        <w:t>. J Servicio Ortopedia. La Habana, Cuba.</w:t>
      </w:r>
    </w:p>
    <w:p w14:paraId="756565D8" w14:textId="051B95AD" w:rsidR="006A5887" w:rsidRPr="006933D3" w:rsidRDefault="006A5887" w:rsidP="00D40526">
      <w:pPr>
        <w:jc w:val="both"/>
        <w:rPr>
          <w:rFonts w:ascii="Perpetua" w:hAnsi="Perpetua"/>
          <w:sz w:val="24"/>
          <w:szCs w:val="24"/>
          <w:lang w:val="es-CU"/>
        </w:rPr>
      </w:pPr>
      <w:r w:rsidRPr="006933D3">
        <w:rPr>
          <w:rFonts w:ascii="Perpetua" w:hAnsi="Perpetua"/>
          <w:sz w:val="24"/>
          <w:szCs w:val="24"/>
          <w:lang w:val="es-CU"/>
        </w:rPr>
        <w:t xml:space="preserve">                   ORCID 0000-0001-5629-9158</w:t>
      </w:r>
    </w:p>
    <w:p w14:paraId="6D55337C" w14:textId="2FFB885A" w:rsidR="00070C88" w:rsidRPr="006933D3" w:rsidRDefault="006933D3" w:rsidP="00D40526">
      <w:pPr>
        <w:jc w:val="both"/>
        <w:rPr>
          <w:rFonts w:ascii="Perpetua" w:hAnsi="Perpetua"/>
          <w:sz w:val="24"/>
          <w:szCs w:val="24"/>
          <w:lang w:val="es-CU"/>
        </w:rPr>
      </w:pPr>
      <w:r w:rsidRPr="006933D3">
        <w:rPr>
          <w:rFonts w:ascii="Perpetua" w:hAnsi="Perpetua"/>
          <w:sz w:val="24"/>
          <w:szCs w:val="24"/>
          <w:lang w:val="es-CU"/>
        </w:rPr>
        <w:t xml:space="preserve">  </w:t>
      </w:r>
      <w:r w:rsidR="00952DFF">
        <w:rPr>
          <w:rFonts w:ascii="Perpetua" w:hAnsi="Perpetua"/>
          <w:sz w:val="24"/>
          <w:szCs w:val="24"/>
          <w:lang w:val="es-CU"/>
        </w:rPr>
        <w:t xml:space="preserve">                </w:t>
      </w:r>
      <w:r w:rsidR="006A5887" w:rsidRPr="006933D3">
        <w:rPr>
          <w:rFonts w:ascii="Perpetua" w:hAnsi="Perpetua"/>
          <w:sz w:val="24"/>
          <w:szCs w:val="24"/>
          <w:lang w:val="es-CU"/>
        </w:rPr>
        <w:t xml:space="preserve">2. </w:t>
      </w:r>
      <w:r w:rsidR="00070C88" w:rsidRPr="006933D3">
        <w:rPr>
          <w:rFonts w:ascii="Perpetua" w:hAnsi="Perpetua"/>
          <w:sz w:val="24"/>
          <w:szCs w:val="24"/>
          <w:lang w:val="es-CU"/>
        </w:rPr>
        <w:t xml:space="preserve"> Dr</w:t>
      </w:r>
      <w:r w:rsidR="006A5887" w:rsidRPr="006933D3">
        <w:rPr>
          <w:rFonts w:ascii="Perpetua" w:hAnsi="Perpetua"/>
          <w:sz w:val="24"/>
          <w:szCs w:val="24"/>
          <w:lang w:val="es-CU"/>
        </w:rPr>
        <w:t>. Miklos Martín Pacheco Menéndez</w:t>
      </w:r>
    </w:p>
    <w:p w14:paraId="78A50E76" w14:textId="2F73D6ED" w:rsidR="00070C88" w:rsidRPr="006933D3" w:rsidRDefault="00070C88" w:rsidP="00D40526">
      <w:pPr>
        <w:jc w:val="both"/>
        <w:rPr>
          <w:rFonts w:ascii="Perpetua" w:hAnsi="Perpetua"/>
          <w:sz w:val="24"/>
          <w:szCs w:val="24"/>
          <w:lang w:val="es-CU"/>
        </w:rPr>
      </w:pPr>
      <w:r w:rsidRPr="006933D3">
        <w:rPr>
          <w:rFonts w:ascii="Perpetua" w:hAnsi="Perpetua"/>
          <w:sz w:val="24"/>
          <w:szCs w:val="24"/>
          <w:lang w:val="es-CU"/>
        </w:rPr>
        <w:t xml:space="preserve">                   Especialista I Grado MGI- Ortopedia y Traumatología</w:t>
      </w:r>
      <w:r w:rsidR="006A5887" w:rsidRPr="006933D3">
        <w:rPr>
          <w:rFonts w:ascii="Perpetua" w:hAnsi="Perpetua"/>
          <w:sz w:val="24"/>
          <w:szCs w:val="24"/>
          <w:lang w:val="es-CU"/>
        </w:rPr>
        <w:t>. ORCID 0009-0005-6449-9159</w:t>
      </w:r>
    </w:p>
    <w:p w14:paraId="0A08FBDF" w14:textId="20FD9D64" w:rsidR="006A5887" w:rsidRPr="006933D3" w:rsidRDefault="006A5887" w:rsidP="00D40526">
      <w:pPr>
        <w:jc w:val="both"/>
        <w:rPr>
          <w:rFonts w:ascii="Perpetua" w:hAnsi="Perpetua"/>
          <w:sz w:val="24"/>
          <w:szCs w:val="24"/>
          <w:lang w:val="es-CU"/>
        </w:rPr>
      </w:pPr>
      <w:r w:rsidRPr="006933D3">
        <w:rPr>
          <w:rFonts w:ascii="Perpetua" w:hAnsi="Perpetua"/>
          <w:sz w:val="24"/>
          <w:szCs w:val="24"/>
          <w:lang w:val="es-CU"/>
        </w:rPr>
        <w:t>RESUMEN:</w:t>
      </w:r>
    </w:p>
    <w:p w14:paraId="6F28ACCA" w14:textId="48209D9F" w:rsidR="00070C88" w:rsidRPr="006933D3" w:rsidRDefault="006A5887" w:rsidP="00D40526">
      <w:pPr>
        <w:jc w:val="both"/>
        <w:rPr>
          <w:rFonts w:ascii="Perpetua" w:hAnsi="Perpetua"/>
          <w:sz w:val="24"/>
          <w:szCs w:val="24"/>
          <w:lang w:val="es-CU"/>
        </w:rPr>
      </w:pPr>
      <w:r w:rsidRPr="006933D3">
        <w:rPr>
          <w:rFonts w:ascii="Perpetua" w:hAnsi="Perpetua"/>
          <w:sz w:val="24"/>
          <w:szCs w:val="24"/>
          <w:lang w:val="es-CU"/>
        </w:rPr>
        <w:t>El Osteosarcoma es un tumor de alta malignidad, cuyas células forman directamente sustancia ósea. Su edad más frecuente de aparición oscila entre los 10-20 años, pero en los casos asociados a Enfermedad de Paget, se observa entre 65-75 años. Se localiza en la zona metafisaria de un hueso largo, invadiendo las partes blandas vecinas. El pronóstico es malo, ya que la mitad de los pacientes fallece dentro del año siguiente al diagnóstico.Se presenta un paciente de 49 años, con diagnóstico de Osteosarcoma</w:t>
      </w:r>
      <w:r w:rsidR="0030732C" w:rsidRPr="006933D3">
        <w:rPr>
          <w:rFonts w:ascii="Perpetua" w:hAnsi="Perpetua"/>
          <w:sz w:val="24"/>
          <w:szCs w:val="24"/>
          <w:lang w:val="es-CU"/>
        </w:rPr>
        <w:t xml:space="preserve"> ost</w:t>
      </w:r>
      <w:r w:rsidR="00952DFF">
        <w:rPr>
          <w:rFonts w:ascii="Perpetua" w:hAnsi="Perpetua"/>
          <w:sz w:val="24"/>
          <w:szCs w:val="24"/>
          <w:lang w:val="es-CU"/>
        </w:rPr>
        <w:t>eogénico y múltiples metástasis con el objetivo de  m</w:t>
      </w:r>
      <w:r w:rsidR="00952DFF">
        <w:rPr>
          <w:rFonts w:ascii="Perpetua" w:hAnsi="Perpetua"/>
          <w:sz w:val="24"/>
          <w:szCs w:val="24"/>
          <w:lang w:val="es-CU"/>
        </w:rPr>
        <w:t>ostrar la conducta que se tuvo en un paciente con Osteosarcoma Osteogé</w:t>
      </w:r>
      <w:r w:rsidR="00952DFF" w:rsidRPr="00952DFF">
        <w:rPr>
          <w:rFonts w:ascii="Perpetua" w:hAnsi="Perpetua"/>
          <w:sz w:val="24"/>
          <w:szCs w:val="24"/>
          <w:lang w:val="es-CU"/>
        </w:rPr>
        <w:t>nico</w:t>
      </w:r>
      <w:r w:rsidRPr="006933D3">
        <w:rPr>
          <w:rFonts w:ascii="Perpetua" w:hAnsi="Perpetua"/>
          <w:sz w:val="24"/>
          <w:szCs w:val="24"/>
          <w:lang w:val="es-CU"/>
        </w:rPr>
        <w:t xml:space="preserve">              </w:t>
      </w:r>
    </w:p>
    <w:p w14:paraId="6378ED04" w14:textId="0BE0BB4E" w:rsidR="00070C88" w:rsidRPr="006933D3" w:rsidRDefault="00070C88" w:rsidP="00D40526">
      <w:pPr>
        <w:jc w:val="both"/>
        <w:rPr>
          <w:rFonts w:ascii="Perpetua" w:hAnsi="Perpetua"/>
          <w:sz w:val="24"/>
          <w:szCs w:val="24"/>
          <w:lang w:val="es-CU"/>
        </w:rPr>
      </w:pPr>
      <w:r w:rsidRPr="006933D3">
        <w:rPr>
          <w:rFonts w:ascii="Perpetua" w:hAnsi="Perpetua"/>
          <w:sz w:val="24"/>
          <w:szCs w:val="24"/>
          <w:lang w:val="es-CU"/>
        </w:rPr>
        <w:t>INTRODUCCION :</w:t>
      </w:r>
    </w:p>
    <w:p w14:paraId="312996EF" w14:textId="21E2A5EE" w:rsidR="00070C88" w:rsidRPr="005C26F0" w:rsidRDefault="00070C88" w:rsidP="00D40526">
      <w:pPr>
        <w:jc w:val="both"/>
        <w:rPr>
          <w:rFonts w:ascii="Perpetua" w:hAnsi="Perpetua"/>
          <w:sz w:val="24"/>
          <w:szCs w:val="24"/>
          <w:vertAlign w:val="superscript"/>
          <w:lang w:val="es-CU"/>
        </w:rPr>
      </w:pPr>
      <w:r w:rsidRPr="006933D3">
        <w:rPr>
          <w:rFonts w:ascii="Perpetua" w:hAnsi="Perpetua"/>
          <w:sz w:val="24"/>
          <w:szCs w:val="24"/>
          <w:lang w:val="es-CU"/>
        </w:rPr>
        <w:t>Se trata de un tumor maligno caracterizado por la formación de tejido óseo u osteoide a partir de las células tumorales. Es el más común de los tumores primitivos malignos del hueso, siendo más frecuente en edades tempranas de la vida, con predominio del sexo masculino. Los que aparecen a mayor edad, se asocian por lo común a la Enfermedad de Paget   (OMS).</w:t>
      </w:r>
      <w:r w:rsidR="0030732C" w:rsidRPr="006933D3">
        <w:rPr>
          <w:rFonts w:ascii="Perpetua" w:hAnsi="Perpetua"/>
          <w:sz w:val="24"/>
          <w:szCs w:val="24"/>
          <w:lang w:val="es-CU"/>
        </w:rPr>
        <w:t xml:space="preserve"> La media de los casos predomina en los huesos largos, siendo infrecuente en los huesos planos, casi siempre en posición central, infiltrando e invadiendo los tejidos vecinos.</w:t>
      </w:r>
      <w:r w:rsidR="005C26F0">
        <w:rPr>
          <w:rFonts w:ascii="Perpetua" w:hAnsi="Perpetua"/>
          <w:sz w:val="24"/>
          <w:szCs w:val="24"/>
          <w:vertAlign w:val="superscript"/>
          <w:lang w:val="es-CU"/>
        </w:rPr>
        <w:t>1</w:t>
      </w:r>
      <w:r w:rsidR="00C36BDA">
        <w:rPr>
          <w:rFonts w:ascii="Perpetua" w:hAnsi="Perpetua"/>
          <w:sz w:val="24"/>
          <w:szCs w:val="24"/>
          <w:vertAlign w:val="superscript"/>
          <w:lang w:val="es-CU"/>
        </w:rPr>
        <w:t>-3</w:t>
      </w:r>
    </w:p>
    <w:p w14:paraId="2390188E" w14:textId="42F11DA9" w:rsidR="00070C88" w:rsidRPr="00C36BDA" w:rsidRDefault="0030732C" w:rsidP="00D40526">
      <w:pPr>
        <w:jc w:val="both"/>
        <w:rPr>
          <w:rFonts w:ascii="Perpetua" w:hAnsi="Perpetua"/>
          <w:sz w:val="24"/>
          <w:szCs w:val="24"/>
          <w:lang w:val="es-CU"/>
        </w:rPr>
      </w:pPr>
      <w:r w:rsidRPr="006933D3">
        <w:rPr>
          <w:rFonts w:ascii="Perpetua" w:hAnsi="Perpetua"/>
          <w:sz w:val="24"/>
          <w:szCs w:val="24"/>
          <w:lang w:val="es-CU"/>
        </w:rPr>
        <w:t>Este tumor se extiende rápidamente por vía hemática por su gran vascularización.</w:t>
      </w:r>
      <w:r w:rsidR="00070C88" w:rsidRPr="006933D3">
        <w:rPr>
          <w:rFonts w:ascii="Perpetua" w:hAnsi="Perpetua"/>
          <w:sz w:val="24"/>
          <w:szCs w:val="24"/>
          <w:lang w:val="es-CU"/>
        </w:rPr>
        <w:t>El dolor y la tumefacción son los síntomas predominantes, si bien en no pocos casos, el diagnóstico se realiza cuando el paciente sufre una fractura patológica.</w:t>
      </w:r>
      <w:r w:rsidR="00C36BDA">
        <w:rPr>
          <w:rFonts w:ascii="Perpetua" w:hAnsi="Perpetua"/>
          <w:sz w:val="24"/>
          <w:szCs w:val="24"/>
          <w:vertAlign w:val="superscript"/>
          <w:lang w:val="es-CU"/>
        </w:rPr>
        <w:t>4-6</w:t>
      </w:r>
    </w:p>
    <w:p w14:paraId="6A0ACF3C" w14:textId="59E7701C" w:rsidR="00070C88" w:rsidRPr="006933D3" w:rsidRDefault="00070C88" w:rsidP="00D40526">
      <w:pPr>
        <w:jc w:val="both"/>
        <w:rPr>
          <w:rFonts w:ascii="Perpetua" w:hAnsi="Perpetua"/>
          <w:sz w:val="24"/>
          <w:szCs w:val="24"/>
          <w:lang w:val="es-CU"/>
        </w:rPr>
      </w:pPr>
      <w:r w:rsidRPr="006933D3">
        <w:rPr>
          <w:rFonts w:ascii="Perpetua" w:hAnsi="Perpetua"/>
          <w:sz w:val="24"/>
          <w:szCs w:val="24"/>
          <w:lang w:val="es-CU"/>
        </w:rPr>
        <w:t>Desde el punto de vista radiológico</w:t>
      </w:r>
      <w:r w:rsidR="00B365AA" w:rsidRPr="006933D3">
        <w:rPr>
          <w:rFonts w:ascii="Perpetua" w:hAnsi="Perpetua"/>
          <w:sz w:val="24"/>
          <w:szCs w:val="24"/>
          <w:lang w:val="es-CU"/>
        </w:rPr>
        <w:t>, el Osteosarcoma se caracteriza por la presencia de osteolisis, calcificaciones en el área tumoral y neoformación perióstica irregular</w:t>
      </w:r>
      <w:r w:rsidR="00C36BDA">
        <w:rPr>
          <w:rFonts w:ascii="Perpetua" w:hAnsi="Perpetua"/>
          <w:sz w:val="24"/>
          <w:szCs w:val="24"/>
          <w:vertAlign w:val="superscript"/>
          <w:lang w:val="es-CU"/>
        </w:rPr>
        <w:t>7</w:t>
      </w:r>
    </w:p>
    <w:p w14:paraId="4614A3F5" w14:textId="3B5DD75E" w:rsidR="0030732C" w:rsidRPr="006933D3" w:rsidRDefault="00B365AA" w:rsidP="00D40526">
      <w:pPr>
        <w:jc w:val="both"/>
        <w:rPr>
          <w:rFonts w:ascii="Perpetua" w:hAnsi="Perpetua"/>
          <w:sz w:val="24"/>
          <w:szCs w:val="24"/>
          <w:lang w:val="es-CU"/>
        </w:rPr>
      </w:pPr>
      <w:r w:rsidRPr="006933D3">
        <w:rPr>
          <w:rFonts w:ascii="Perpetua" w:hAnsi="Perpetua"/>
          <w:sz w:val="24"/>
          <w:szCs w:val="24"/>
          <w:lang w:val="es-CU"/>
        </w:rPr>
        <w:t>Pronóstico malo, cualquiera que sea el tratamiento, ya que en la mayoría de los casos, existen metástasis cuando se realiza el diagnóstico.</w:t>
      </w:r>
      <w:r w:rsidR="0030732C" w:rsidRPr="006933D3">
        <w:rPr>
          <w:rFonts w:ascii="Perpetua" w:hAnsi="Perpetua"/>
          <w:sz w:val="24"/>
          <w:szCs w:val="24"/>
          <w:lang w:val="es-CU"/>
        </w:rPr>
        <w:t xml:space="preserve"> Empeora el diagnóstico cuando el tumor está asociado a la Enfermedad de Paget o a la fractura patológica.</w:t>
      </w:r>
      <w:r w:rsidR="00952DFF">
        <w:rPr>
          <w:rFonts w:ascii="Perpetua" w:hAnsi="Perpetua"/>
          <w:sz w:val="24"/>
          <w:szCs w:val="24"/>
          <w:lang w:val="es-CU"/>
        </w:rPr>
        <w:t xml:space="preserve"> Lo que motiva a los autores a presentar este caso con el objetivo de Mostrar la conducta que se tuvo en un paciente con Osteosarcoma Osteogé</w:t>
      </w:r>
      <w:r w:rsidR="00952DFF" w:rsidRPr="00952DFF">
        <w:rPr>
          <w:rFonts w:ascii="Perpetua" w:hAnsi="Perpetua"/>
          <w:sz w:val="24"/>
          <w:szCs w:val="24"/>
          <w:lang w:val="es-CU"/>
        </w:rPr>
        <w:t>nico</w:t>
      </w:r>
    </w:p>
    <w:p w14:paraId="728D0726" w14:textId="5A0EA5B3" w:rsidR="00B365AA" w:rsidRPr="006933D3" w:rsidRDefault="00B365AA" w:rsidP="00D40526">
      <w:pPr>
        <w:jc w:val="both"/>
        <w:rPr>
          <w:rFonts w:ascii="Perpetua" w:hAnsi="Perpetua"/>
          <w:sz w:val="24"/>
          <w:szCs w:val="24"/>
          <w:lang w:val="es-CU"/>
        </w:rPr>
      </w:pPr>
      <w:r w:rsidRPr="006933D3">
        <w:rPr>
          <w:rFonts w:ascii="Perpetua" w:hAnsi="Perpetua"/>
          <w:sz w:val="24"/>
          <w:szCs w:val="24"/>
          <w:lang w:val="es-CU"/>
        </w:rPr>
        <w:t>PRESENTACION DEL CASO :</w:t>
      </w:r>
    </w:p>
    <w:p w14:paraId="27584181" w14:textId="3BF14CD0" w:rsidR="00B365AA" w:rsidRPr="006933D3" w:rsidRDefault="00B365AA" w:rsidP="00D40526">
      <w:pPr>
        <w:jc w:val="both"/>
        <w:rPr>
          <w:rFonts w:ascii="Perpetua" w:hAnsi="Perpetua"/>
          <w:sz w:val="24"/>
          <w:szCs w:val="24"/>
          <w:lang w:val="es-CU"/>
        </w:rPr>
      </w:pPr>
      <w:r w:rsidRPr="006933D3">
        <w:rPr>
          <w:rFonts w:ascii="Perpetua" w:hAnsi="Perpetua"/>
          <w:sz w:val="24"/>
          <w:szCs w:val="24"/>
          <w:lang w:val="es-CU"/>
        </w:rPr>
        <w:t>Paciente masculino, de 49 años de edad, que ingresa en el Servicio de Neurocirugía el 1.2.22, por aumento de volumen de consistencia dura, en región parietal izquierda, de aproximadamente 2 meses de evolución.</w:t>
      </w:r>
    </w:p>
    <w:p w14:paraId="0411717D" w14:textId="77777777" w:rsidR="006933D3" w:rsidRPr="006933D3" w:rsidRDefault="006933D3" w:rsidP="006933D3">
      <w:pPr>
        <w:jc w:val="both"/>
        <w:rPr>
          <w:rFonts w:ascii="Perpetua" w:hAnsi="Perpetua"/>
          <w:sz w:val="24"/>
          <w:szCs w:val="24"/>
          <w:lang w:val="es-CU"/>
        </w:rPr>
      </w:pPr>
      <w:r w:rsidRPr="006933D3">
        <w:rPr>
          <w:rFonts w:ascii="Perpetua" w:hAnsi="Perpetua"/>
          <w:sz w:val="24"/>
          <w:szCs w:val="24"/>
          <w:lang w:val="es-CU"/>
        </w:rPr>
        <w:lastRenderedPageBreak/>
        <w:t>Cráneo Simple : lesión expansiva de partes blandas que invade y destruye hueso parietal izquierdo, 5x5 cm. No presencia de sangrado, no desplaza línea media, pero compromete el espacio subdural</w:t>
      </w:r>
    </w:p>
    <w:p w14:paraId="1E5451F4" w14:textId="017F7FF8" w:rsidR="006933D3" w:rsidRPr="006933D3" w:rsidRDefault="006933D3" w:rsidP="00D40526">
      <w:pPr>
        <w:jc w:val="both"/>
        <w:rPr>
          <w:rFonts w:ascii="Perpetua" w:hAnsi="Perpetua"/>
          <w:sz w:val="24"/>
          <w:szCs w:val="24"/>
          <w:lang w:val="es-CU"/>
        </w:rPr>
      </w:pPr>
    </w:p>
    <w:p w14:paraId="46289EC1" w14:textId="4F37E89F" w:rsidR="00B365AA" w:rsidRPr="006933D3" w:rsidRDefault="00B365AA" w:rsidP="00D40526">
      <w:pPr>
        <w:jc w:val="both"/>
        <w:rPr>
          <w:rFonts w:ascii="Perpetua" w:hAnsi="Perpetua"/>
          <w:sz w:val="24"/>
          <w:szCs w:val="24"/>
          <w:lang w:val="es-CU"/>
        </w:rPr>
      </w:pPr>
      <w:r w:rsidRPr="006933D3">
        <w:rPr>
          <w:rFonts w:ascii="Perpetua" w:hAnsi="Perpetua"/>
          <w:sz w:val="24"/>
          <w:szCs w:val="24"/>
          <w:lang w:val="es-CU"/>
        </w:rPr>
        <w:t>TAC.</w:t>
      </w:r>
      <w:r w:rsidR="00071C36" w:rsidRPr="006933D3">
        <w:rPr>
          <w:rFonts w:ascii="Perpetua" w:hAnsi="Perpetua"/>
          <w:noProof/>
          <w:sz w:val="24"/>
          <w:szCs w:val="24"/>
          <w:lang w:val="es-ES" w:eastAsia="es-ES"/>
        </w:rPr>
        <w:drawing>
          <wp:anchor distT="0" distB="0" distL="114300" distR="114300" simplePos="0" relativeHeight="251659264" behindDoc="1" locked="0" layoutInCell="1" allowOverlap="1" wp14:anchorId="4AB07EC0" wp14:editId="200AD665">
            <wp:simplePos x="0" y="0"/>
            <wp:positionH relativeFrom="column">
              <wp:posOffset>1880778</wp:posOffset>
            </wp:positionH>
            <wp:positionV relativeFrom="paragraph">
              <wp:posOffset>5987</wp:posOffset>
            </wp:positionV>
            <wp:extent cx="1724297" cy="1926282"/>
            <wp:effectExtent l="19050" t="19050" r="9525" b="17145"/>
            <wp:wrapNone/>
            <wp:docPr id="1216918889"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6918889" name="Imagen 1216918889"/>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27523" cy="1929886"/>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777C45" w:rsidRPr="006933D3">
        <w:rPr>
          <w:rFonts w:ascii="Perpetua" w:hAnsi="Perpetua"/>
          <w:noProof/>
          <w:sz w:val="24"/>
          <w:szCs w:val="24"/>
          <w:lang w:val="es-ES" w:eastAsia="es-ES"/>
        </w:rPr>
        <w:drawing>
          <wp:anchor distT="0" distB="0" distL="114300" distR="114300" simplePos="0" relativeHeight="251660288" behindDoc="1" locked="0" layoutInCell="1" allowOverlap="1" wp14:anchorId="625430E4" wp14:editId="07259D5E">
            <wp:simplePos x="0" y="0"/>
            <wp:positionH relativeFrom="margin">
              <wp:align>right</wp:align>
            </wp:positionH>
            <wp:positionV relativeFrom="paragraph">
              <wp:posOffset>8709</wp:posOffset>
            </wp:positionV>
            <wp:extent cx="1905000" cy="1926006"/>
            <wp:effectExtent l="19050" t="19050" r="19050" b="17145"/>
            <wp:wrapNone/>
            <wp:docPr id="479446677" name="Imagen 4" descr="Imagen que contiene interior, tabla, monitor, computador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446677" name="Imagen 4" descr="Imagen que contiene interior, tabla, monitor, computadora&#10;&#10;Descripción generada automá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05000" cy="1926006"/>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777C45" w:rsidRPr="006933D3">
        <w:rPr>
          <w:rFonts w:ascii="Perpetua" w:hAnsi="Perpetua"/>
          <w:noProof/>
          <w:sz w:val="24"/>
          <w:szCs w:val="24"/>
          <w:lang w:val="es-ES" w:eastAsia="es-ES"/>
        </w:rPr>
        <w:drawing>
          <wp:anchor distT="0" distB="0" distL="114300" distR="114300" simplePos="0" relativeHeight="251658240" behindDoc="1" locked="0" layoutInCell="1" allowOverlap="1" wp14:anchorId="7978DBD3" wp14:editId="10CB7C80">
            <wp:simplePos x="0" y="0"/>
            <wp:positionH relativeFrom="margin">
              <wp:align>left</wp:align>
            </wp:positionH>
            <wp:positionV relativeFrom="paragraph">
              <wp:posOffset>16601</wp:posOffset>
            </wp:positionV>
            <wp:extent cx="1774371" cy="1915795"/>
            <wp:effectExtent l="19050" t="19050" r="16510" b="27305"/>
            <wp:wrapNone/>
            <wp:docPr id="31831525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315257" name="Imagen 318315257"/>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77125" cy="1918769"/>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p>
    <w:p w14:paraId="3AD17D02" w14:textId="3C1887F7" w:rsidR="00777C45" w:rsidRPr="006933D3" w:rsidRDefault="00777C45" w:rsidP="00D40526">
      <w:pPr>
        <w:jc w:val="both"/>
        <w:rPr>
          <w:rFonts w:ascii="Perpetua" w:hAnsi="Perpetua"/>
          <w:sz w:val="24"/>
          <w:szCs w:val="24"/>
          <w:lang w:val="es-CU"/>
        </w:rPr>
      </w:pPr>
    </w:p>
    <w:p w14:paraId="67EF49D0" w14:textId="77777777" w:rsidR="00777C45" w:rsidRPr="006933D3" w:rsidRDefault="00777C45" w:rsidP="00D40526">
      <w:pPr>
        <w:jc w:val="both"/>
        <w:rPr>
          <w:rFonts w:ascii="Perpetua" w:hAnsi="Perpetua"/>
          <w:sz w:val="24"/>
          <w:szCs w:val="24"/>
          <w:lang w:val="es-CU"/>
        </w:rPr>
      </w:pPr>
    </w:p>
    <w:p w14:paraId="3F5DCEEA" w14:textId="63E5CDAB" w:rsidR="00777C45" w:rsidRPr="006933D3" w:rsidRDefault="00777C45" w:rsidP="00D40526">
      <w:pPr>
        <w:jc w:val="both"/>
        <w:rPr>
          <w:rFonts w:ascii="Perpetua" w:hAnsi="Perpetua"/>
          <w:sz w:val="24"/>
          <w:szCs w:val="24"/>
          <w:lang w:val="es-CU"/>
        </w:rPr>
      </w:pPr>
    </w:p>
    <w:p w14:paraId="4D61473E" w14:textId="77777777" w:rsidR="00777C45" w:rsidRPr="006933D3" w:rsidRDefault="00777C45" w:rsidP="00D40526">
      <w:pPr>
        <w:jc w:val="both"/>
        <w:rPr>
          <w:rFonts w:ascii="Perpetua" w:hAnsi="Perpetua"/>
          <w:sz w:val="24"/>
          <w:szCs w:val="24"/>
          <w:lang w:val="es-CU"/>
        </w:rPr>
      </w:pPr>
    </w:p>
    <w:p w14:paraId="49157FC4" w14:textId="77777777" w:rsidR="00777C45" w:rsidRPr="006933D3" w:rsidRDefault="00777C45" w:rsidP="00D40526">
      <w:pPr>
        <w:jc w:val="both"/>
        <w:rPr>
          <w:rFonts w:ascii="Perpetua" w:hAnsi="Perpetua"/>
          <w:sz w:val="24"/>
          <w:szCs w:val="24"/>
          <w:lang w:val="es-CU"/>
        </w:rPr>
      </w:pPr>
    </w:p>
    <w:p w14:paraId="62555A24" w14:textId="77777777" w:rsidR="00CC70AD" w:rsidRPr="006933D3" w:rsidRDefault="00CC70AD" w:rsidP="00D40526">
      <w:pPr>
        <w:jc w:val="both"/>
        <w:rPr>
          <w:rFonts w:ascii="Perpetua" w:hAnsi="Perpetua"/>
          <w:sz w:val="24"/>
          <w:szCs w:val="24"/>
          <w:lang w:val="es-CU"/>
        </w:rPr>
      </w:pPr>
    </w:p>
    <w:p w14:paraId="0F9D4A1D" w14:textId="77777777" w:rsidR="006933D3" w:rsidRPr="006933D3" w:rsidRDefault="006933D3" w:rsidP="00D40526">
      <w:pPr>
        <w:jc w:val="both"/>
        <w:rPr>
          <w:rFonts w:ascii="Perpetua" w:hAnsi="Perpetua"/>
          <w:sz w:val="24"/>
          <w:szCs w:val="24"/>
          <w:lang w:val="es-CU"/>
        </w:rPr>
      </w:pPr>
    </w:p>
    <w:p w14:paraId="06600331" w14:textId="28660AAD" w:rsidR="00CC70AD" w:rsidRPr="006933D3" w:rsidRDefault="00CC70AD" w:rsidP="00D40526">
      <w:pPr>
        <w:jc w:val="both"/>
        <w:rPr>
          <w:rFonts w:ascii="Perpetua" w:hAnsi="Perpetua"/>
          <w:sz w:val="24"/>
          <w:szCs w:val="24"/>
          <w:lang w:val="es-CU"/>
        </w:rPr>
      </w:pPr>
      <w:r w:rsidRPr="006933D3">
        <w:rPr>
          <w:rFonts w:ascii="Perpetua" w:hAnsi="Perpetua"/>
          <w:sz w:val="24"/>
          <w:szCs w:val="24"/>
          <w:lang w:val="es-CU"/>
        </w:rPr>
        <w:t>El paciente es evaluado por Ortopedia al día siguiente</w:t>
      </w:r>
      <w:r w:rsidR="006933D3" w:rsidRPr="006933D3">
        <w:rPr>
          <w:rFonts w:ascii="Perpetua" w:hAnsi="Perpetua"/>
          <w:sz w:val="24"/>
          <w:szCs w:val="24"/>
          <w:lang w:val="es-CU"/>
        </w:rPr>
        <w:t xml:space="preserve"> </w:t>
      </w:r>
      <w:r w:rsidRPr="006933D3">
        <w:rPr>
          <w:rFonts w:ascii="Perpetua" w:hAnsi="Perpetua"/>
          <w:sz w:val="24"/>
          <w:szCs w:val="24"/>
          <w:lang w:val="es-CU"/>
        </w:rPr>
        <w:t xml:space="preserve">del ingreso por dolor en </w:t>
      </w:r>
      <w:r w:rsidR="006933D3">
        <w:rPr>
          <w:rFonts w:ascii="Perpetua" w:hAnsi="Perpetua"/>
          <w:sz w:val="24"/>
          <w:szCs w:val="24"/>
          <w:lang w:val="es-CU"/>
        </w:rPr>
        <w:t xml:space="preserve">el </w:t>
      </w:r>
      <w:r w:rsidRPr="006933D3">
        <w:rPr>
          <w:rFonts w:ascii="Perpetua" w:hAnsi="Perpetua"/>
          <w:sz w:val="24"/>
          <w:szCs w:val="24"/>
          <w:lang w:val="es-CU"/>
        </w:rPr>
        <w:t>tercio</w:t>
      </w:r>
    </w:p>
    <w:p w14:paraId="1F5F32D9" w14:textId="3CAB1EEA" w:rsidR="0064337A" w:rsidRPr="006933D3" w:rsidRDefault="00B365AA" w:rsidP="00D40526">
      <w:pPr>
        <w:jc w:val="both"/>
        <w:rPr>
          <w:rFonts w:ascii="Perpetua" w:hAnsi="Perpetua"/>
          <w:sz w:val="24"/>
          <w:szCs w:val="24"/>
          <w:lang w:val="es-CU"/>
        </w:rPr>
      </w:pPr>
      <w:r w:rsidRPr="006933D3">
        <w:rPr>
          <w:rFonts w:ascii="Perpetua" w:hAnsi="Perpetua"/>
          <w:sz w:val="24"/>
          <w:szCs w:val="24"/>
          <w:lang w:val="es-CU"/>
        </w:rPr>
        <w:t>proximal de</w:t>
      </w:r>
      <w:r w:rsidR="006933D3">
        <w:rPr>
          <w:rFonts w:ascii="Perpetua" w:hAnsi="Perpetua"/>
          <w:sz w:val="24"/>
          <w:szCs w:val="24"/>
          <w:lang w:val="es-CU"/>
        </w:rPr>
        <w:t xml:space="preserve">l </w:t>
      </w:r>
      <w:r w:rsidRPr="006933D3">
        <w:rPr>
          <w:rFonts w:ascii="Perpetua" w:hAnsi="Perpetua"/>
          <w:sz w:val="24"/>
          <w:szCs w:val="24"/>
          <w:lang w:val="es-CU"/>
        </w:rPr>
        <w:t xml:space="preserve"> fémur izquierdo, deformidad e imposibilidad para la marcha , de comienzo espontáneo.</w:t>
      </w:r>
    </w:p>
    <w:p w14:paraId="222E756B" w14:textId="5630B356" w:rsidR="00B365AA" w:rsidRPr="006933D3" w:rsidRDefault="0064337A" w:rsidP="00D40526">
      <w:pPr>
        <w:jc w:val="both"/>
        <w:rPr>
          <w:rFonts w:ascii="Perpetua" w:hAnsi="Perpetua"/>
          <w:sz w:val="24"/>
          <w:szCs w:val="24"/>
          <w:lang w:val="es-CU"/>
        </w:rPr>
      </w:pPr>
      <w:r w:rsidRPr="006933D3">
        <w:rPr>
          <w:rFonts w:ascii="Perpetua" w:hAnsi="Perpetua"/>
          <w:sz w:val="24"/>
          <w:szCs w:val="24"/>
          <w:lang w:val="es-CU"/>
        </w:rPr>
        <w:t xml:space="preserve">Rx pelvis ósea : lesión osteolítica en coxal izquierdo. Fractura patológica subtrocantérica </w:t>
      </w:r>
      <w:r w:rsidR="006933D3" w:rsidRPr="006933D3">
        <w:rPr>
          <w:rFonts w:ascii="Perpetua" w:hAnsi="Perpetua"/>
          <w:sz w:val="24"/>
          <w:szCs w:val="24"/>
          <w:lang w:val="es-CU"/>
        </w:rPr>
        <w:t xml:space="preserve"> de </w:t>
      </w:r>
      <w:r w:rsidRPr="006933D3">
        <w:rPr>
          <w:rFonts w:ascii="Perpetua" w:hAnsi="Perpetua"/>
          <w:sz w:val="24"/>
          <w:szCs w:val="24"/>
          <w:lang w:val="es-CU"/>
        </w:rPr>
        <w:t>cadera izquierda.</w:t>
      </w:r>
    </w:p>
    <w:p w14:paraId="0CC836CA" w14:textId="2B8C95F6" w:rsidR="006240C8" w:rsidRPr="006933D3" w:rsidRDefault="006240C8" w:rsidP="00D40526">
      <w:pPr>
        <w:jc w:val="both"/>
        <w:rPr>
          <w:rFonts w:ascii="Perpetua" w:hAnsi="Perpetua"/>
          <w:sz w:val="24"/>
          <w:szCs w:val="24"/>
          <w:lang w:val="es-CU"/>
        </w:rPr>
      </w:pPr>
    </w:p>
    <w:p w14:paraId="22CACCA0" w14:textId="08CBC120" w:rsidR="006240C8" w:rsidRPr="006933D3" w:rsidRDefault="006240C8" w:rsidP="00D40526">
      <w:pPr>
        <w:jc w:val="both"/>
        <w:rPr>
          <w:rFonts w:ascii="Perpetua" w:hAnsi="Perpetua"/>
          <w:sz w:val="24"/>
          <w:szCs w:val="24"/>
          <w:lang w:val="es-CU"/>
        </w:rPr>
      </w:pPr>
    </w:p>
    <w:p w14:paraId="29B28B52" w14:textId="255CD072" w:rsidR="006240C8" w:rsidRPr="006933D3" w:rsidRDefault="006933D3" w:rsidP="00D40526">
      <w:pPr>
        <w:jc w:val="both"/>
        <w:rPr>
          <w:rFonts w:ascii="Perpetua" w:hAnsi="Perpetua"/>
          <w:sz w:val="24"/>
          <w:szCs w:val="24"/>
          <w:lang w:val="es-CU"/>
        </w:rPr>
      </w:pPr>
      <w:r w:rsidRPr="006933D3">
        <w:rPr>
          <w:rFonts w:ascii="Perpetua" w:hAnsi="Perpetua"/>
          <w:noProof/>
          <w:sz w:val="24"/>
          <w:szCs w:val="24"/>
          <w:lang w:val="es-ES" w:eastAsia="es-ES"/>
        </w:rPr>
        <w:drawing>
          <wp:anchor distT="0" distB="0" distL="114300" distR="114300" simplePos="0" relativeHeight="251662336" behindDoc="1" locked="0" layoutInCell="1" allowOverlap="1" wp14:anchorId="1EB2F003" wp14:editId="76AD9CE9">
            <wp:simplePos x="0" y="0"/>
            <wp:positionH relativeFrom="margin">
              <wp:posOffset>942975</wp:posOffset>
            </wp:positionH>
            <wp:positionV relativeFrom="paragraph">
              <wp:posOffset>186690</wp:posOffset>
            </wp:positionV>
            <wp:extent cx="3396343" cy="2274512"/>
            <wp:effectExtent l="76200" t="38100" r="71120" b="107315"/>
            <wp:wrapNone/>
            <wp:docPr id="163402326"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402326" name="Imagen 163402326"/>
                    <pic:cNvPicPr/>
                  </pic:nvPicPr>
                  <pic:blipFill>
                    <a:blip r:embed="rId10">
                      <a:extLst>
                        <a:ext uri="{28A0092B-C50C-407E-A947-70E740481C1C}">
                          <a14:useLocalDpi xmlns:a14="http://schemas.microsoft.com/office/drawing/2010/main" val="0"/>
                        </a:ext>
                      </a:extLst>
                    </a:blip>
                    <a:stretch>
                      <a:fillRect/>
                    </a:stretch>
                  </pic:blipFill>
                  <pic:spPr>
                    <a:xfrm>
                      <a:off x="0" y="0"/>
                      <a:ext cx="3396343" cy="2274512"/>
                    </a:xfrm>
                    <a:prstGeom prst="rect">
                      <a:avLst/>
                    </a:prstGeom>
                    <a:ln>
                      <a:solidFill>
                        <a:schemeClr val="tx1"/>
                      </a:solidFill>
                    </a:ln>
                    <a:effectLst>
                      <a:outerShdw blurRad="50800" dist="381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p>
    <w:p w14:paraId="713B4CAD" w14:textId="4C978DF2" w:rsidR="006240C8" w:rsidRPr="006933D3" w:rsidRDefault="006240C8" w:rsidP="00D40526">
      <w:pPr>
        <w:jc w:val="both"/>
        <w:rPr>
          <w:rFonts w:ascii="Perpetua" w:hAnsi="Perpetua"/>
          <w:sz w:val="24"/>
          <w:szCs w:val="24"/>
          <w:lang w:val="es-CU"/>
        </w:rPr>
      </w:pPr>
    </w:p>
    <w:p w14:paraId="627D35C5" w14:textId="1FB7BF23" w:rsidR="006240C8" w:rsidRPr="006933D3" w:rsidRDefault="006240C8" w:rsidP="00D40526">
      <w:pPr>
        <w:jc w:val="both"/>
        <w:rPr>
          <w:rFonts w:ascii="Perpetua" w:hAnsi="Perpetua"/>
          <w:sz w:val="24"/>
          <w:szCs w:val="24"/>
          <w:lang w:val="es-CU"/>
        </w:rPr>
      </w:pPr>
    </w:p>
    <w:p w14:paraId="17F86EAF" w14:textId="786FEE7E" w:rsidR="006240C8" w:rsidRPr="006933D3" w:rsidRDefault="006240C8" w:rsidP="00D40526">
      <w:pPr>
        <w:jc w:val="both"/>
        <w:rPr>
          <w:rFonts w:ascii="Perpetua" w:hAnsi="Perpetua"/>
          <w:sz w:val="24"/>
          <w:szCs w:val="24"/>
          <w:lang w:val="es-CU"/>
        </w:rPr>
      </w:pPr>
    </w:p>
    <w:p w14:paraId="0BAE0685" w14:textId="2E3FF53F" w:rsidR="006240C8" w:rsidRPr="006933D3" w:rsidRDefault="006240C8" w:rsidP="00D40526">
      <w:pPr>
        <w:jc w:val="both"/>
        <w:rPr>
          <w:rFonts w:ascii="Perpetua" w:hAnsi="Perpetua"/>
          <w:sz w:val="24"/>
          <w:szCs w:val="24"/>
          <w:lang w:val="es-CU"/>
        </w:rPr>
      </w:pPr>
    </w:p>
    <w:p w14:paraId="0EE7CEE1" w14:textId="20CF57C1" w:rsidR="006240C8" w:rsidRPr="006933D3" w:rsidRDefault="006240C8" w:rsidP="00D40526">
      <w:pPr>
        <w:jc w:val="both"/>
        <w:rPr>
          <w:rFonts w:ascii="Perpetua" w:hAnsi="Perpetua"/>
          <w:sz w:val="24"/>
          <w:szCs w:val="24"/>
          <w:lang w:val="es-CU"/>
        </w:rPr>
      </w:pPr>
    </w:p>
    <w:p w14:paraId="420FE348" w14:textId="77777777" w:rsidR="006933D3" w:rsidRPr="006933D3" w:rsidRDefault="006933D3" w:rsidP="00D40526">
      <w:pPr>
        <w:jc w:val="both"/>
        <w:rPr>
          <w:rFonts w:ascii="Perpetua" w:hAnsi="Perpetua"/>
          <w:sz w:val="24"/>
          <w:szCs w:val="24"/>
          <w:lang w:val="es-CU"/>
        </w:rPr>
      </w:pPr>
    </w:p>
    <w:p w14:paraId="6B957419" w14:textId="77777777" w:rsidR="006933D3" w:rsidRPr="006933D3" w:rsidRDefault="006933D3" w:rsidP="00D40526">
      <w:pPr>
        <w:jc w:val="both"/>
        <w:rPr>
          <w:rFonts w:ascii="Perpetua" w:hAnsi="Perpetua"/>
          <w:sz w:val="24"/>
          <w:szCs w:val="24"/>
          <w:lang w:val="es-CU"/>
        </w:rPr>
      </w:pPr>
    </w:p>
    <w:p w14:paraId="4691C421" w14:textId="77777777" w:rsidR="006933D3" w:rsidRPr="006933D3" w:rsidRDefault="006933D3" w:rsidP="00D40526">
      <w:pPr>
        <w:jc w:val="both"/>
        <w:rPr>
          <w:rFonts w:ascii="Perpetua" w:hAnsi="Perpetua"/>
          <w:sz w:val="24"/>
          <w:szCs w:val="24"/>
          <w:lang w:val="es-CU"/>
        </w:rPr>
      </w:pPr>
    </w:p>
    <w:p w14:paraId="5808CCE2" w14:textId="77777777" w:rsidR="006933D3" w:rsidRPr="006933D3" w:rsidRDefault="006933D3" w:rsidP="00D40526">
      <w:pPr>
        <w:jc w:val="both"/>
        <w:rPr>
          <w:rFonts w:ascii="Perpetua" w:hAnsi="Perpetua"/>
          <w:sz w:val="24"/>
          <w:szCs w:val="24"/>
          <w:lang w:val="es-CU"/>
        </w:rPr>
      </w:pPr>
    </w:p>
    <w:p w14:paraId="3DDFDED1" w14:textId="77777777" w:rsidR="006933D3" w:rsidRPr="006933D3" w:rsidRDefault="006933D3" w:rsidP="00D40526">
      <w:pPr>
        <w:jc w:val="both"/>
        <w:rPr>
          <w:rFonts w:ascii="Perpetua" w:hAnsi="Perpetua"/>
          <w:sz w:val="24"/>
          <w:szCs w:val="24"/>
          <w:lang w:val="es-CU"/>
        </w:rPr>
      </w:pPr>
    </w:p>
    <w:p w14:paraId="6B5B4164" w14:textId="64A8E180" w:rsidR="0064337A" w:rsidRPr="006933D3" w:rsidRDefault="0064337A" w:rsidP="00D40526">
      <w:pPr>
        <w:jc w:val="both"/>
        <w:rPr>
          <w:rFonts w:ascii="Perpetua" w:hAnsi="Perpetua"/>
          <w:sz w:val="24"/>
          <w:szCs w:val="24"/>
          <w:lang w:val="es-CU"/>
        </w:rPr>
      </w:pPr>
      <w:r w:rsidRPr="006933D3">
        <w:rPr>
          <w:rFonts w:ascii="Perpetua" w:hAnsi="Perpetua"/>
          <w:sz w:val="24"/>
          <w:szCs w:val="24"/>
          <w:lang w:val="es-CU"/>
        </w:rPr>
        <w:lastRenderedPageBreak/>
        <w:t>Se opera el 4.2.22. , realizando reducción y fijación con Kuntcher intramedular. Se toma muestra para biopsia.</w:t>
      </w:r>
    </w:p>
    <w:p w14:paraId="26E88A06" w14:textId="49975806" w:rsidR="0064337A" w:rsidRPr="006933D3" w:rsidRDefault="0064337A" w:rsidP="00D40526">
      <w:pPr>
        <w:jc w:val="both"/>
        <w:rPr>
          <w:rFonts w:ascii="Perpetua" w:hAnsi="Perpetua"/>
          <w:sz w:val="24"/>
          <w:szCs w:val="24"/>
          <w:lang w:val="es-CU"/>
        </w:rPr>
      </w:pPr>
      <w:r w:rsidRPr="006933D3">
        <w:rPr>
          <w:rFonts w:ascii="Perpetua" w:hAnsi="Perpetua"/>
          <w:sz w:val="24"/>
          <w:szCs w:val="24"/>
          <w:lang w:val="es-CU"/>
        </w:rPr>
        <w:t>Evolución po</w:t>
      </w:r>
      <w:r w:rsidR="00931FDA" w:rsidRPr="006933D3">
        <w:rPr>
          <w:rFonts w:ascii="Perpetua" w:hAnsi="Perpetua"/>
          <w:sz w:val="24"/>
          <w:szCs w:val="24"/>
          <w:lang w:val="es-CU"/>
        </w:rPr>
        <w:t>s</w:t>
      </w:r>
      <w:r w:rsidRPr="006933D3">
        <w:rPr>
          <w:rFonts w:ascii="Perpetua" w:hAnsi="Perpetua"/>
          <w:sz w:val="24"/>
          <w:szCs w:val="24"/>
          <w:lang w:val="es-CU"/>
        </w:rPr>
        <w:t>toperatoria inmediata satisfactoria.</w:t>
      </w:r>
    </w:p>
    <w:p w14:paraId="4203C2D9" w14:textId="2534EEB3" w:rsidR="0064337A" w:rsidRPr="006933D3" w:rsidRDefault="0064337A" w:rsidP="00D40526">
      <w:pPr>
        <w:jc w:val="both"/>
        <w:rPr>
          <w:rFonts w:ascii="Perpetua" w:hAnsi="Perpetua"/>
          <w:sz w:val="24"/>
          <w:szCs w:val="24"/>
          <w:lang w:val="es-CU"/>
        </w:rPr>
      </w:pPr>
      <w:r w:rsidRPr="006933D3">
        <w:rPr>
          <w:rFonts w:ascii="Perpetua" w:hAnsi="Perpetua"/>
          <w:sz w:val="24"/>
          <w:szCs w:val="24"/>
          <w:lang w:val="es-CU"/>
        </w:rPr>
        <w:t>B22-259 : Aspecto histológico consistente con un Osteosarcoma.</w:t>
      </w:r>
    </w:p>
    <w:p w14:paraId="2556E14A" w14:textId="6FBDFE64" w:rsidR="0064337A" w:rsidRPr="006933D3" w:rsidRDefault="0064337A" w:rsidP="00D40526">
      <w:pPr>
        <w:jc w:val="both"/>
        <w:rPr>
          <w:rFonts w:ascii="Perpetua" w:hAnsi="Perpetua"/>
          <w:sz w:val="24"/>
          <w:szCs w:val="24"/>
          <w:lang w:val="es-CU"/>
        </w:rPr>
      </w:pPr>
      <w:r w:rsidRPr="006933D3">
        <w:rPr>
          <w:rFonts w:ascii="Perpetua" w:hAnsi="Perpetua"/>
          <w:sz w:val="24"/>
          <w:szCs w:val="24"/>
          <w:lang w:val="es-CU"/>
        </w:rPr>
        <w:t>A los 10 días de la cirugía, el paciente refiere dolor intenso en fémur derecho y al examen físico se comprueba movilidad anormal y deformidad.</w:t>
      </w:r>
    </w:p>
    <w:p w14:paraId="52F13959" w14:textId="60618339" w:rsidR="00A40756" w:rsidRPr="006933D3" w:rsidRDefault="00A63CE2" w:rsidP="00D40526">
      <w:pPr>
        <w:jc w:val="both"/>
        <w:rPr>
          <w:rFonts w:ascii="Perpetua" w:hAnsi="Perpetua"/>
          <w:sz w:val="24"/>
          <w:szCs w:val="24"/>
          <w:lang w:val="es-CU"/>
        </w:rPr>
      </w:pPr>
      <w:r w:rsidRPr="006933D3">
        <w:rPr>
          <w:rFonts w:ascii="Perpetua" w:hAnsi="Perpetua"/>
          <w:noProof/>
          <w:sz w:val="24"/>
          <w:szCs w:val="24"/>
          <w:lang w:val="es-ES" w:eastAsia="es-ES"/>
        </w:rPr>
        <w:drawing>
          <wp:anchor distT="0" distB="0" distL="114300" distR="114300" simplePos="0" relativeHeight="251663360" behindDoc="1" locked="0" layoutInCell="1" allowOverlap="1" wp14:anchorId="1C5A2B7A" wp14:editId="51CA6147">
            <wp:simplePos x="0" y="0"/>
            <wp:positionH relativeFrom="margin">
              <wp:align>left</wp:align>
            </wp:positionH>
            <wp:positionV relativeFrom="paragraph">
              <wp:posOffset>284988</wp:posOffset>
            </wp:positionV>
            <wp:extent cx="1776984" cy="2144276"/>
            <wp:effectExtent l="76200" t="38100" r="71120" b="123190"/>
            <wp:wrapNone/>
            <wp:docPr id="1342481091"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2481091" name="Imagen 134248109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81089" cy="2149229"/>
                    </a:xfrm>
                    <a:prstGeom prst="rect">
                      <a:avLst/>
                    </a:prstGeom>
                    <a:ln>
                      <a:solidFill>
                        <a:schemeClr val="tx1"/>
                      </a:solidFill>
                    </a:ln>
                    <a:effectLst>
                      <a:outerShdw blurRad="50800" dist="381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EC5691" w:rsidRPr="006933D3">
        <w:rPr>
          <w:rFonts w:ascii="Perpetua" w:hAnsi="Perpetua"/>
          <w:noProof/>
          <w:sz w:val="24"/>
          <w:szCs w:val="24"/>
          <w:lang w:val="es-ES" w:eastAsia="es-ES"/>
        </w:rPr>
        <w:drawing>
          <wp:anchor distT="0" distB="0" distL="114300" distR="114300" simplePos="0" relativeHeight="251664384" behindDoc="1" locked="0" layoutInCell="1" allowOverlap="1" wp14:anchorId="3F3A1CD0" wp14:editId="0118B7D4">
            <wp:simplePos x="0" y="0"/>
            <wp:positionH relativeFrom="column">
              <wp:posOffset>1931289</wp:posOffset>
            </wp:positionH>
            <wp:positionV relativeFrom="paragraph">
              <wp:posOffset>290322</wp:posOffset>
            </wp:positionV>
            <wp:extent cx="1779524" cy="2143140"/>
            <wp:effectExtent l="57150" t="57150" r="87630" b="85725"/>
            <wp:wrapNone/>
            <wp:docPr id="574675746" name="Imagen 7" descr="Reflejo de una person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4675746" name="Imagen 7" descr="Reflejo de una persona&#10;&#10;Descripción generada automáticamente con confianza baja"/>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85177" cy="2149948"/>
                    </a:xfrm>
                    <a:prstGeom prst="rect">
                      <a:avLst/>
                    </a:prstGeom>
                    <a:ln>
                      <a:solidFill>
                        <a:schemeClr val="tx1"/>
                      </a:solidFill>
                    </a:ln>
                    <a:effectLst>
                      <a:outerShdw blurRad="50800" dist="38100" dir="2700000" algn="tl"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64337A" w:rsidRPr="006933D3">
        <w:rPr>
          <w:rFonts w:ascii="Perpetua" w:hAnsi="Perpetua"/>
          <w:sz w:val="24"/>
          <w:szCs w:val="24"/>
          <w:lang w:val="es-CU"/>
        </w:rPr>
        <w:t>Rx fémur derecho : fractura patológica del tercio distal del fémur</w:t>
      </w:r>
      <w:r w:rsidR="00CC70AD" w:rsidRPr="006933D3">
        <w:rPr>
          <w:rFonts w:ascii="Perpetua" w:hAnsi="Perpetua"/>
          <w:sz w:val="24"/>
          <w:szCs w:val="24"/>
          <w:lang w:val="es-CU"/>
        </w:rPr>
        <w:t>.</w:t>
      </w:r>
    </w:p>
    <w:p w14:paraId="47A76B52" w14:textId="63FB25B9" w:rsidR="000D6E86" w:rsidRPr="006933D3" w:rsidRDefault="00EC5691" w:rsidP="00D40526">
      <w:pPr>
        <w:jc w:val="both"/>
        <w:rPr>
          <w:rFonts w:ascii="Perpetua" w:hAnsi="Perpetua"/>
          <w:sz w:val="24"/>
          <w:szCs w:val="24"/>
          <w:lang w:val="es-CU"/>
        </w:rPr>
      </w:pPr>
      <w:r w:rsidRPr="006933D3">
        <w:rPr>
          <w:rFonts w:ascii="Perpetua" w:hAnsi="Perpetua"/>
          <w:noProof/>
          <w:sz w:val="24"/>
          <w:szCs w:val="24"/>
          <w:lang w:val="es-ES" w:eastAsia="es-ES"/>
        </w:rPr>
        <w:drawing>
          <wp:anchor distT="0" distB="0" distL="114300" distR="114300" simplePos="0" relativeHeight="251665408" behindDoc="1" locked="0" layoutInCell="1" allowOverlap="1" wp14:anchorId="14B0C281" wp14:editId="062197D4">
            <wp:simplePos x="0" y="0"/>
            <wp:positionH relativeFrom="margin">
              <wp:align>right</wp:align>
            </wp:positionH>
            <wp:positionV relativeFrom="paragraph">
              <wp:posOffset>13589</wp:posOffset>
            </wp:positionV>
            <wp:extent cx="1740408" cy="2144755"/>
            <wp:effectExtent l="57150" t="57150" r="88900" b="103505"/>
            <wp:wrapNone/>
            <wp:docPr id="1191235215"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1235215" name="Imagen 1191235215"/>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40408" cy="2144755"/>
                    </a:xfrm>
                    <a:prstGeom prst="rect">
                      <a:avLst/>
                    </a:prstGeom>
                    <a:ln>
                      <a:solidFill>
                        <a:schemeClr val="tx1"/>
                      </a:solidFill>
                    </a:ln>
                    <a:effectLst>
                      <a:outerShdw blurRad="50800" dist="38100" dir="2700000" algn="tl"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p>
    <w:p w14:paraId="5E835C53" w14:textId="04AFB68E" w:rsidR="000D6E86" w:rsidRPr="006933D3" w:rsidRDefault="000D6E86" w:rsidP="00D40526">
      <w:pPr>
        <w:jc w:val="both"/>
        <w:rPr>
          <w:rFonts w:ascii="Perpetua" w:hAnsi="Perpetua"/>
          <w:sz w:val="24"/>
          <w:szCs w:val="24"/>
          <w:lang w:val="es-CU"/>
        </w:rPr>
      </w:pPr>
    </w:p>
    <w:p w14:paraId="0AAEC746" w14:textId="77777777" w:rsidR="000D6E86" w:rsidRPr="006933D3" w:rsidRDefault="000D6E86" w:rsidP="00D40526">
      <w:pPr>
        <w:jc w:val="both"/>
        <w:rPr>
          <w:rFonts w:ascii="Perpetua" w:hAnsi="Perpetua"/>
          <w:sz w:val="24"/>
          <w:szCs w:val="24"/>
          <w:lang w:val="es-CU"/>
        </w:rPr>
      </w:pPr>
    </w:p>
    <w:p w14:paraId="468E7540" w14:textId="4EDD3419" w:rsidR="000D6E86" w:rsidRPr="006933D3" w:rsidRDefault="000D6E86" w:rsidP="006933D3">
      <w:pPr>
        <w:tabs>
          <w:tab w:val="left" w:pos="7738"/>
        </w:tabs>
        <w:jc w:val="both"/>
        <w:rPr>
          <w:rFonts w:ascii="Perpetua" w:hAnsi="Perpetua"/>
          <w:sz w:val="24"/>
          <w:szCs w:val="24"/>
          <w:lang w:val="es-CU"/>
        </w:rPr>
      </w:pPr>
    </w:p>
    <w:p w14:paraId="2426EECE" w14:textId="17F418EC" w:rsidR="000D6E86" w:rsidRPr="006933D3" w:rsidRDefault="000D6E86" w:rsidP="00D40526">
      <w:pPr>
        <w:jc w:val="both"/>
        <w:rPr>
          <w:rFonts w:ascii="Perpetua" w:hAnsi="Perpetua"/>
          <w:sz w:val="24"/>
          <w:szCs w:val="24"/>
          <w:lang w:val="es-CU"/>
        </w:rPr>
      </w:pPr>
    </w:p>
    <w:p w14:paraId="46E29209" w14:textId="77777777" w:rsidR="006933D3" w:rsidRPr="006933D3" w:rsidRDefault="006933D3" w:rsidP="00D40526">
      <w:pPr>
        <w:jc w:val="both"/>
        <w:rPr>
          <w:rFonts w:ascii="Perpetua" w:hAnsi="Perpetua"/>
          <w:sz w:val="24"/>
          <w:szCs w:val="24"/>
          <w:lang w:val="es-CU"/>
        </w:rPr>
      </w:pPr>
    </w:p>
    <w:p w14:paraId="6471E440" w14:textId="77777777" w:rsidR="006933D3" w:rsidRPr="006933D3" w:rsidRDefault="006933D3" w:rsidP="00D40526">
      <w:pPr>
        <w:jc w:val="both"/>
        <w:rPr>
          <w:rFonts w:ascii="Perpetua" w:hAnsi="Perpetua"/>
          <w:sz w:val="24"/>
          <w:szCs w:val="24"/>
          <w:lang w:val="es-CU"/>
        </w:rPr>
      </w:pPr>
    </w:p>
    <w:p w14:paraId="707B4252" w14:textId="77777777" w:rsidR="006933D3" w:rsidRPr="006933D3" w:rsidRDefault="006933D3" w:rsidP="00D40526">
      <w:pPr>
        <w:jc w:val="both"/>
        <w:rPr>
          <w:rFonts w:ascii="Perpetua" w:hAnsi="Perpetua"/>
          <w:sz w:val="24"/>
          <w:szCs w:val="24"/>
          <w:lang w:val="es-CU"/>
        </w:rPr>
      </w:pPr>
    </w:p>
    <w:p w14:paraId="3EC5668B" w14:textId="77777777" w:rsidR="006933D3" w:rsidRPr="006933D3" w:rsidRDefault="006933D3" w:rsidP="00D40526">
      <w:pPr>
        <w:jc w:val="both"/>
        <w:rPr>
          <w:rFonts w:ascii="Perpetua" w:hAnsi="Perpetua"/>
          <w:sz w:val="24"/>
          <w:szCs w:val="24"/>
          <w:lang w:val="es-CU"/>
        </w:rPr>
      </w:pPr>
    </w:p>
    <w:p w14:paraId="0A6CC8D7" w14:textId="43AC299E" w:rsidR="00CC70AD" w:rsidRPr="006933D3" w:rsidRDefault="00CC70AD" w:rsidP="00D40526">
      <w:pPr>
        <w:jc w:val="both"/>
        <w:rPr>
          <w:rFonts w:ascii="Perpetua" w:hAnsi="Perpetua"/>
          <w:sz w:val="24"/>
          <w:szCs w:val="24"/>
          <w:lang w:val="es-CU"/>
        </w:rPr>
      </w:pPr>
      <w:r w:rsidRPr="006933D3">
        <w:rPr>
          <w:rFonts w:ascii="Perpetua" w:hAnsi="Perpetua"/>
          <w:sz w:val="24"/>
          <w:szCs w:val="24"/>
          <w:lang w:val="es-CU"/>
        </w:rPr>
        <w:t>Se opera, realizando reducción y osteosíntesis con lámina AO de 12 perforaciones.</w:t>
      </w:r>
    </w:p>
    <w:p w14:paraId="36A74A91" w14:textId="668C8501" w:rsidR="0074721E" w:rsidRPr="006933D3" w:rsidRDefault="00A40756" w:rsidP="00D40526">
      <w:pPr>
        <w:jc w:val="both"/>
        <w:rPr>
          <w:rFonts w:ascii="Perpetua" w:hAnsi="Perpetua"/>
          <w:sz w:val="24"/>
          <w:szCs w:val="24"/>
          <w:lang w:val="es-CU"/>
        </w:rPr>
      </w:pPr>
      <w:r w:rsidRPr="006933D3">
        <w:rPr>
          <w:rFonts w:ascii="Perpetua" w:hAnsi="Perpetua"/>
          <w:sz w:val="24"/>
          <w:szCs w:val="24"/>
          <w:lang w:val="es-CU"/>
        </w:rPr>
        <w:t>B22-366 : Neoplasia maligna mesenquimal, con células osteolíticas y osteoclásticas, que es patognomónico de los Sarcomas Osteogénicos.</w:t>
      </w:r>
    </w:p>
    <w:p w14:paraId="1329268F" w14:textId="6051A156" w:rsidR="00A40756" w:rsidRPr="006933D3" w:rsidRDefault="00A40756" w:rsidP="00D40526">
      <w:pPr>
        <w:jc w:val="both"/>
        <w:rPr>
          <w:rFonts w:ascii="Perpetua" w:hAnsi="Perpetua"/>
          <w:sz w:val="24"/>
          <w:szCs w:val="24"/>
          <w:lang w:val="es-CU"/>
        </w:rPr>
      </w:pPr>
      <w:r w:rsidRPr="006933D3">
        <w:rPr>
          <w:rFonts w:ascii="Perpetua" w:hAnsi="Perpetua"/>
          <w:sz w:val="24"/>
          <w:szCs w:val="24"/>
          <w:lang w:val="es-CU"/>
        </w:rPr>
        <w:t>Se concluye estudio de extensión, comprobándose metástasis en riñón izquierdo y tórax.</w:t>
      </w:r>
    </w:p>
    <w:p w14:paraId="2CB8EA7B" w14:textId="2C400487" w:rsidR="00A40756" w:rsidRPr="006933D3" w:rsidRDefault="0074721E" w:rsidP="00D40526">
      <w:pPr>
        <w:jc w:val="both"/>
        <w:rPr>
          <w:rFonts w:ascii="Perpetua" w:hAnsi="Perpetua"/>
          <w:sz w:val="24"/>
          <w:szCs w:val="24"/>
          <w:lang w:val="es-CU"/>
        </w:rPr>
      </w:pPr>
      <w:r w:rsidRPr="006933D3">
        <w:rPr>
          <w:rFonts w:ascii="Perpetua" w:hAnsi="Perpetua"/>
          <w:noProof/>
          <w:sz w:val="24"/>
          <w:szCs w:val="24"/>
          <w:lang w:val="es-ES" w:eastAsia="es-ES"/>
        </w:rPr>
        <w:drawing>
          <wp:anchor distT="0" distB="0" distL="114300" distR="114300" simplePos="0" relativeHeight="251666432" behindDoc="1" locked="0" layoutInCell="1" allowOverlap="1" wp14:anchorId="0376D215" wp14:editId="376A0434">
            <wp:simplePos x="0" y="0"/>
            <wp:positionH relativeFrom="margin">
              <wp:align>left</wp:align>
            </wp:positionH>
            <wp:positionV relativeFrom="paragraph">
              <wp:posOffset>289687</wp:posOffset>
            </wp:positionV>
            <wp:extent cx="2877312" cy="2474181"/>
            <wp:effectExtent l="19050" t="19050" r="18415" b="21590"/>
            <wp:wrapNone/>
            <wp:docPr id="891288465"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1288465" name="Imagen 891288465"/>
                    <pic:cNvPicPr/>
                  </pic:nvPicPr>
                  <pic:blipFill>
                    <a:blip r:embed="rId14">
                      <a:extLst>
                        <a:ext uri="{28A0092B-C50C-407E-A947-70E740481C1C}">
                          <a14:useLocalDpi xmlns:a14="http://schemas.microsoft.com/office/drawing/2010/main" val="0"/>
                        </a:ext>
                      </a:extLst>
                    </a:blip>
                    <a:stretch>
                      <a:fillRect/>
                    </a:stretch>
                  </pic:blipFill>
                  <pic:spPr>
                    <a:xfrm>
                      <a:off x="0" y="0"/>
                      <a:ext cx="2884154" cy="248006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A40756" w:rsidRPr="006933D3">
        <w:rPr>
          <w:rFonts w:ascii="Perpetua" w:hAnsi="Perpetua"/>
          <w:sz w:val="24"/>
          <w:szCs w:val="24"/>
          <w:lang w:val="es-CU"/>
        </w:rPr>
        <w:t>Evoluciona de forma estable y egresa el 24.2.22.</w:t>
      </w:r>
    </w:p>
    <w:p w14:paraId="4D0842CE" w14:textId="10A2672D" w:rsidR="00A40756" w:rsidRPr="006933D3" w:rsidRDefault="0074721E" w:rsidP="00D40526">
      <w:pPr>
        <w:jc w:val="both"/>
        <w:rPr>
          <w:rFonts w:ascii="Perpetua" w:hAnsi="Perpetua"/>
          <w:sz w:val="24"/>
          <w:szCs w:val="24"/>
          <w:lang w:val="es-CU"/>
        </w:rPr>
      </w:pPr>
      <w:r w:rsidRPr="006933D3">
        <w:rPr>
          <w:rFonts w:ascii="Perpetua" w:hAnsi="Perpetua"/>
          <w:noProof/>
          <w:sz w:val="24"/>
          <w:szCs w:val="24"/>
          <w:lang w:val="es-ES" w:eastAsia="es-ES"/>
        </w:rPr>
        <w:drawing>
          <wp:anchor distT="0" distB="0" distL="114300" distR="114300" simplePos="0" relativeHeight="251667456" behindDoc="1" locked="0" layoutInCell="1" allowOverlap="1" wp14:anchorId="69AE72C5" wp14:editId="1333C4A3">
            <wp:simplePos x="0" y="0"/>
            <wp:positionH relativeFrom="margin">
              <wp:align>right</wp:align>
            </wp:positionH>
            <wp:positionV relativeFrom="paragraph">
              <wp:posOffset>16129</wp:posOffset>
            </wp:positionV>
            <wp:extent cx="2583783" cy="2465168"/>
            <wp:effectExtent l="19050" t="19050" r="26670" b="11430"/>
            <wp:wrapNone/>
            <wp:docPr id="1731758365" name="Imagen 10" descr="Imagen que contiene interior, tabla, monitor, computador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1758365" name="Imagen 10" descr="Imagen que contiene interior, tabla, monitor, computadora&#10;&#10;Descripción generada automáticamente"/>
                    <pic:cNvPicPr/>
                  </pic:nvPicPr>
                  <pic:blipFill>
                    <a:blip r:embed="rId15">
                      <a:extLst>
                        <a:ext uri="{28A0092B-C50C-407E-A947-70E740481C1C}">
                          <a14:useLocalDpi xmlns:a14="http://schemas.microsoft.com/office/drawing/2010/main" val="0"/>
                        </a:ext>
                      </a:extLst>
                    </a:blip>
                    <a:stretch>
                      <a:fillRect/>
                    </a:stretch>
                  </pic:blipFill>
                  <pic:spPr>
                    <a:xfrm>
                      <a:off x="0" y="0"/>
                      <a:ext cx="2590196" cy="2471287"/>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p>
    <w:p w14:paraId="3830A84F" w14:textId="0697B638" w:rsidR="0074721E" w:rsidRPr="006933D3" w:rsidRDefault="0074721E" w:rsidP="00D40526">
      <w:pPr>
        <w:jc w:val="both"/>
        <w:rPr>
          <w:rFonts w:ascii="Perpetua" w:hAnsi="Perpetua"/>
          <w:sz w:val="24"/>
          <w:szCs w:val="24"/>
          <w:lang w:val="es-CU"/>
        </w:rPr>
      </w:pPr>
    </w:p>
    <w:p w14:paraId="7E924205" w14:textId="530F64FF" w:rsidR="0074721E" w:rsidRPr="006933D3" w:rsidRDefault="0074721E" w:rsidP="00D40526">
      <w:pPr>
        <w:jc w:val="both"/>
        <w:rPr>
          <w:rFonts w:ascii="Perpetua" w:hAnsi="Perpetua"/>
          <w:sz w:val="24"/>
          <w:szCs w:val="24"/>
          <w:lang w:val="es-CU"/>
        </w:rPr>
      </w:pPr>
    </w:p>
    <w:p w14:paraId="1016E66E" w14:textId="77777777" w:rsidR="0074721E" w:rsidRPr="006933D3" w:rsidRDefault="0074721E" w:rsidP="00D40526">
      <w:pPr>
        <w:jc w:val="both"/>
        <w:rPr>
          <w:rFonts w:ascii="Perpetua" w:hAnsi="Perpetua"/>
          <w:sz w:val="24"/>
          <w:szCs w:val="24"/>
          <w:lang w:val="es-CU"/>
        </w:rPr>
      </w:pPr>
    </w:p>
    <w:p w14:paraId="6EE752EF" w14:textId="77777777" w:rsidR="0074721E" w:rsidRPr="006933D3" w:rsidRDefault="0074721E" w:rsidP="00D40526">
      <w:pPr>
        <w:jc w:val="both"/>
        <w:rPr>
          <w:rFonts w:ascii="Perpetua" w:hAnsi="Perpetua"/>
          <w:sz w:val="24"/>
          <w:szCs w:val="24"/>
          <w:lang w:val="es-CU"/>
        </w:rPr>
      </w:pPr>
    </w:p>
    <w:p w14:paraId="4036388A" w14:textId="77777777" w:rsidR="0074721E" w:rsidRPr="006933D3" w:rsidRDefault="0074721E" w:rsidP="00D40526">
      <w:pPr>
        <w:jc w:val="both"/>
        <w:rPr>
          <w:rFonts w:ascii="Perpetua" w:hAnsi="Perpetua"/>
          <w:sz w:val="24"/>
          <w:szCs w:val="24"/>
          <w:lang w:val="es-CU"/>
        </w:rPr>
      </w:pPr>
    </w:p>
    <w:p w14:paraId="155B2215" w14:textId="13408226" w:rsidR="006933D3" w:rsidRPr="006933D3" w:rsidRDefault="006933D3" w:rsidP="00D40526">
      <w:pPr>
        <w:jc w:val="both"/>
        <w:rPr>
          <w:rFonts w:ascii="Perpetua" w:hAnsi="Perpetua"/>
          <w:sz w:val="24"/>
          <w:szCs w:val="24"/>
          <w:lang w:val="es-CU"/>
        </w:rPr>
      </w:pPr>
    </w:p>
    <w:p w14:paraId="50F7B5AC" w14:textId="35FBBBA9" w:rsidR="00A40756" w:rsidRPr="006933D3" w:rsidRDefault="00A40756" w:rsidP="00D40526">
      <w:pPr>
        <w:jc w:val="both"/>
        <w:rPr>
          <w:rFonts w:ascii="Perpetua" w:hAnsi="Perpetua"/>
          <w:sz w:val="24"/>
          <w:szCs w:val="24"/>
          <w:lang w:val="es-CU"/>
        </w:rPr>
      </w:pPr>
      <w:r w:rsidRPr="006933D3">
        <w:rPr>
          <w:rFonts w:ascii="Perpetua" w:hAnsi="Perpetua"/>
          <w:sz w:val="24"/>
          <w:szCs w:val="24"/>
          <w:lang w:val="es-CU"/>
        </w:rPr>
        <w:lastRenderedPageBreak/>
        <w:t>En el seguimiento por Consulta Externa de Ortopedia y Oncología, muestra empeoramiento progresivo, con ptosis palpebral, temblor fino MSI, pérdida de peso y anemia importante , con Hemoglobina= 56 g/L.</w:t>
      </w:r>
    </w:p>
    <w:p w14:paraId="4A016359" w14:textId="2CCDB90F" w:rsidR="00A40756" w:rsidRDefault="00A40756" w:rsidP="00D40526">
      <w:pPr>
        <w:jc w:val="both"/>
        <w:rPr>
          <w:rFonts w:ascii="Perpetua" w:hAnsi="Perpetua"/>
          <w:sz w:val="24"/>
          <w:szCs w:val="24"/>
          <w:lang w:val="es-CU"/>
        </w:rPr>
      </w:pPr>
      <w:r w:rsidRPr="006933D3">
        <w:rPr>
          <w:rFonts w:ascii="Perpetua" w:hAnsi="Perpetua"/>
          <w:sz w:val="24"/>
          <w:szCs w:val="24"/>
          <w:lang w:val="es-CU"/>
        </w:rPr>
        <w:t>El paciente fallece el 24.4.22., sólo 3 meses después de realizado el diagnóstico.</w:t>
      </w:r>
    </w:p>
    <w:p w14:paraId="0BF2E56B" w14:textId="77777777" w:rsidR="005C26F0" w:rsidRPr="005C26F0" w:rsidRDefault="006933D3" w:rsidP="005C26F0">
      <w:pPr>
        <w:jc w:val="both"/>
        <w:rPr>
          <w:rFonts w:ascii="Perpetua" w:hAnsi="Perpetua"/>
          <w:b/>
          <w:sz w:val="24"/>
          <w:szCs w:val="24"/>
          <w:lang w:val="es-CU"/>
        </w:rPr>
      </w:pPr>
      <w:r w:rsidRPr="005C26F0">
        <w:rPr>
          <w:rFonts w:ascii="Perpetua" w:hAnsi="Perpetua"/>
          <w:b/>
          <w:sz w:val="24"/>
          <w:szCs w:val="24"/>
          <w:lang w:val="es-CU"/>
        </w:rPr>
        <w:t>Discusión</w:t>
      </w:r>
    </w:p>
    <w:p w14:paraId="29E525C0" w14:textId="4AAF93C2" w:rsidR="005C26F0" w:rsidRPr="00C36BDA" w:rsidRDefault="006933D3" w:rsidP="005C26F0">
      <w:pPr>
        <w:jc w:val="both"/>
        <w:rPr>
          <w:rFonts w:ascii="Perpetua" w:hAnsi="Perpetua"/>
          <w:sz w:val="24"/>
          <w:szCs w:val="24"/>
          <w:lang w:val="es-CU"/>
        </w:rPr>
      </w:pPr>
      <w:r>
        <w:rPr>
          <w:rFonts w:ascii="Perpetua" w:hAnsi="Perpetua"/>
          <w:sz w:val="24"/>
          <w:szCs w:val="24"/>
          <w:lang w:val="es-CU"/>
        </w:rPr>
        <w:t xml:space="preserve"> </w:t>
      </w:r>
      <w:r w:rsidR="005C26F0">
        <w:rPr>
          <w:rFonts w:ascii="Perpetua" w:hAnsi="Perpetua"/>
          <w:sz w:val="24"/>
          <w:szCs w:val="24"/>
          <w:lang w:val="es-CU"/>
        </w:rPr>
        <w:t>Altimarano C expone que el tiempo hasta el diagnós</w:t>
      </w:r>
      <w:r w:rsidR="005C26F0" w:rsidRPr="005C26F0">
        <w:rPr>
          <w:rFonts w:ascii="Perpetua" w:hAnsi="Perpetua"/>
          <w:sz w:val="24"/>
          <w:szCs w:val="24"/>
          <w:lang w:val="es-CU"/>
        </w:rPr>
        <w:t>tico es un factor crítico en la supervivencia de los pacientes</w:t>
      </w:r>
      <w:r w:rsidR="005C26F0">
        <w:rPr>
          <w:rFonts w:ascii="Perpetua" w:hAnsi="Perpetua"/>
          <w:sz w:val="24"/>
          <w:szCs w:val="24"/>
          <w:lang w:val="es-CU"/>
        </w:rPr>
        <w:t xml:space="preserve"> </w:t>
      </w:r>
      <w:r w:rsidR="005C26F0" w:rsidRPr="005C26F0">
        <w:rPr>
          <w:rFonts w:ascii="Perpetua" w:hAnsi="Perpetua"/>
          <w:sz w:val="24"/>
          <w:szCs w:val="24"/>
          <w:lang w:val="es-CU"/>
        </w:rPr>
        <w:t>adultos con osteosarcoma,</w:t>
      </w:r>
      <w:r w:rsidR="005C26F0">
        <w:rPr>
          <w:rFonts w:ascii="Perpetua" w:hAnsi="Perpetua"/>
          <w:sz w:val="24"/>
          <w:szCs w:val="24"/>
          <w:lang w:val="es-CU"/>
        </w:rPr>
        <w:t xml:space="preserve"> destaca la influencia en la </w:t>
      </w:r>
      <w:r w:rsidR="005C26F0" w:rsidRPr="005C26F0">
        <w:rPr>
          <w:rFonts w:ascii="Perpetua" w:hAnsi="Perpetua"/>
          <w:sz w:val="24"/>
          <w:szCs w:val="24"/>
          <w:lang w:val="es-CU"/>
        </w:rPr>
        <w:t>progresión de la enfermedad y la aparición de metástasis.</w:t>
      </w:r>
      <w:r w:rsidR="005C26F0">
        <w:rPr>
          <w:rFonts w:ascii="Perpetua" w:hAnsi="Perpetua"/>
          <w:sz w:val="24"/>
          <w:szCs w:val="24"/>
          <w:lang w:val="es-CU"/>
        </w:rPr>
        <w:t>Lo que concuerda con este caso.</w:t>
      </w:r>
      <w:r w:rsidR="00C36BDA" w:rsidRPr="00C36BDA">
        <w:rPr>
          <w:rFonts w:ascii="Perpetua" w:hAnsi="Perpetua"/>
          <w:sz w:val="24"/>
          <w:szCs w:val="24"/>
          <w:vertAlign w:val="superscript"/>
          <w:lang w:val="es-CU"/>
        </w:rPr>
        <w:t>8</w:t>
      </w:r>
    </w:p>
    <w:p w14:paraId="6B413256" w14:textId="7AF030D9" w:rsidR="006933D3" w:rsidRDefault="005C26F0" w:rsidP="005C26F0">
      <w:pPr>
        <w:jc w:val="both"/>
        <w:rPr>
          <w:rFonts w:ascii="Perpetua" w:hAnsi="Perpetua"/>
          <w:sz w:val="24"/>
          <w:szCs w:val="24"/>
          <w:lang w:val="es-CU"/>
        </w:rPr>
      </w:pPr>
      <w:r w:rsidRPr="005C26F0">
        <w:rPr>
          <w:rFonts w:ascii="Perpetua" w:hAnsi="Perpetua"/>
          <w:sz w:val="24"/>
          <w:szCs w:val="24"/>
          <w:lang w:val="es-CU"/>
        </w:rPr>
        <w:t>La correlación entre el retraso diagnóstico y un pr</w:t>
      </w:r>
      <w:r>
        <w:rPr>
          <w:rFonts w:ascii="Perpetua" w:hAnsi="Perpetua"/>
          <w:sz w:val="24"/>
          <w:szCs w:val="24"/>
          <w:lang w:val="es-CU"/>
        </w:rPr>
        <w:t xml:space="preserve">onóstico </w:t>
      </w:r>
      <w:r w:rsidRPr="005C26F0">
        <w:rPr>
          <w:rFonts w:ascii="Perpetua" w:hAnsi="Perpetua"/>
          <w:sz w:val="24"/>
          <w:szCs w:val="24"/>
          <w:lang w:val="es-CU"/>
        </w:rPr>
        <w:t>desfavorable refuerza la nec</w:t>
      </w:r>
      <w:r>
        <w:rPr>
          <w:rFonts w:ascii="Perpetua" w:hAnsi="Perpetua"/>
          <w:sz w:val="24"/>
          <w:szCs w:val="24"/>
          <w:lang w:val="es-CU"/>
        </w:rPr>
        <w:t xml:space="preserve">esidad de una evaluación rápida  </w:t>
      </w:r>
      <w:r w:rsidRPr="005C26F0">
        <w:rPr>
          <w:rFonts w:ascii="Perpetua" w:hAnsi="Perpetua"/>
          <w:sz w:val="24"/>
          <w:szCs w:val="24"/>
          <w:lang w:val="es-CU"/>
        </w:rPr>
        <w:t>y eficiente en casos sospechosos de osteosarcoma.</w:t>
      </w:r>
    </w:p>
    <w:p w14:paraId="6B8EF7A8" w14:textId="5074E5B2" w:rsidR="008140E9" w:rsidRPr="008140E9" w:rsidRDefault="008140E9" w:rsidP="005C26F0">
      <w:pPr>
        <w:jc w:val="both"/>
        <w:rPr>
          <w:rFonts w:ascii="Perpetua" w:hAnsi="Perpetua"/>
          <w:sz w:val="24"/>
          <w:szCs w:val="24"/>
          <w:vertAlign w:val="superscript"/>
          <w:lang w:val="es-CU"/>
        </w:rPr>
      </w:pPr>
      <w:r>
        <w:rPr>
          <w:rFonts w:ascii="Perpetua" w:hAnsi="Perpetua"/>
          <w:sz w:val="24"/>
          <w:szCs w:val="24"/>
          <w:lang w:val="es-CU"/>
        </w:rPr>
        <w:t>Bula WE plantea  que d</w:t>
      </w:r>
      <w:r w:rsidRPr="008140E9">
        <w:rPr>
          <w:rFonts w:ascii="Perpetua" w:hAnsi="Perpetua"/>
          <w:sz w:val="24"/>
          <w:szCs w:val="24"/>
          <w:lang w:val="es-CU"/>
        </w:rPr>
        <w:t>entro del abordaje del osteosarcoma se debe tener un enfoque multidisciplinario que incluya la participación de varias especialidades para lograr así el abordaje integro proporcionándole al paciente una recuperación más rápida y una mejor calidad de vida</w:t>
      </w:r>
      <w:r>
        <w:rPr>
          <w:rFonts w:ascii="Perpetua" w:hAnsi="Perpetua"/>
          <w:sz w:val="24"/>
          <w:szCs w:val="24"/>
          <w:lang w:val="es-CU"/>
        </w:rPr>
        <w:t xml:space="preserve">.Expone que </w:t>
      </w:r>
      <w:r w:rsidRPr="008140E9">
        <w:rPr>
          <w:rFonts w:ascii="Perpetua" w:hAnsi="Perpetua"/>
          <w:sz w:val="24"/>
          <w:szCs w:val="24"/>
          <w:lang w:val="es-CU"/>
        </w:rPr>
        <w:t xml:space="preserve"> entre es</w:t>
      </w:r>
      <w:r>
        <w:rPr>
          <w:rFonts w:ascii="Perpetua" w:hAnsi="Perpetua"/>
          <w:sz w:val="24"/>
          <w:szCs w:val="24"/>
          <w:lang w:val="es-CU"/>
        </w:rPr>
        <w:t>t</w:t>
      </w:r>
      <w:r w:rsidRPr="008140E9">
        <w:rPr>
          <w:rFonts w:ascii="Perpetua" w:hAnsi="Perpetua"/>
          <w:sz w:val="24"/>
          <w:szCs w:val="24"/>
          <w:lang w:val="es-CU"/>
        </w:rPr>
        <w:t xml:space="preserve">as </w:t>
      </w:r>
      <w:r>
        <w:rPr>
          <w:rFonts w:ascii="Perpetua" w:hAnsi="Perpetua"/>
          <w:sz w:val="24"/>
          <w:szCs w:val="24"/>
          <w:lang w:val="es-CU"/>
        </w:rPr>
        <w:t>se encuentran :</w:t>
      </w:r>
      <w:r w:rsidRPr="008140E9">
        <w:rPr>
          <w:rFonts w:ascii="Perpetua" w:hAnsi="Perpetua"/>
          <w:sz w:val="24"/>
          <w:szCs w:val="24"/>
          <w:lang w:val="es-CU"/>
        </w:rPr>
        <w:t xml:space="preserve"> oncología, cirugía ortopédica, geriatría y fisioterapia</w:t>
      </w:r>
      <w:r>
        <w:rPr>
          <w:rFonts w:ascii="Perpetua" w:hAnsi="Perpetua"/>
          <w:sz w:val="24"/>
          <w:szCs w:val="24"/>
          <w:lang w:val="es-CU"/>
        </w:rPr>
        <w:t>.Esto difiere de esta presentación porque aunque se realizo un enfoque con participación de varias especialidades en este estuvo presente además neurocirugía y no dio  tiempo a la fisioterapia.</w:t>
      </w:r>
      <w:r>
        <w:rPr>
          <w:rFonts w:ascii="Perpetua" w:hAnsi="Perpetua"/>
          <w:sz w:val="24"/>
          <w:szCs w:val="24"/>
          <w:vertAlign w:val="superscript"/>
          <w:lang w:val="es-CU"/>
        </w:rPr>
        <w:t>9</w:t>
      </w:r>
    </w:p>
    <w:p w14:paraId="202A8FD0" w14:textId="3000161D" w:rsidR="006677F5" w:rsidRPr="006933D3" w:rsidRDefault="006677F5" w:rsidP="00D40526">
      <w:pPr>
        <w:jc w:val="both"/>
        <w:rPr>
          <w:rFonts w:ascii="Perpetua" w:hAnsi="Perpetua"/>
          <w:sz w:val="24"/>
          <w:szCs w:val="24"/>
          <w:lang w:val="es-CU"/>
        </w:rPr>
      </w:pPr>
      <w:r w:rsidRPr="006933D3">
        <w:rPr>
          <w:rFonts w:ascii="Perpetua" w:hAnsi="Perpetua"/>
          <w:sz w:val="24"/>
          <w:szCs w:val="24"/>
          <w:lang w:val="es-CU"/>
        </w:rPr>
        <w:t>CONCLUSIONES:</w:t>
      </w:r>
    </w:p>
    <w:p w14:paraId="531E6917" w14:textId="60D2B0BA" w:rsidR="00A40756" w:rsidRPr="006933D3" w:rsidRDefault="006677F5" w:rsidP="00D40526">
      <w:pPr>
        <w:jc w:val="both"/>
        <w:rPr>
          <w:rFonts w:ascii="Perpetua" w:hAnsi="Perpetua"/>
          <w:sz w:val="24"/>
          <w:szCs w:val="24"/>
          <w:lang w:val="es-CU"/>
        </w:rPr>
      </w:pPr>
      <w:r w:rsidRPr="006933D3">
        <w:rPr>
          <w:rFonts w:ascii="Perpetua" w:hAnsi="Perpetua"/>
          <w:sz w:val="24"/>
          <w:szCs w:val="24"/>
          <w:lang w:val="es-CU"/>
        </w:rPr>
        <w:t>Caso atípico, por la edad del paciente y por el debut de la enfermedad con una metástasis cerebral, a lo que se añadieron, durante el ingreso, fracturas patológicas de ambos fémur. Evolución muy mala, falleciendo a los 3 meses del diagnóstico.</w:t>
      </w:r>
    </w:p>
    <w:p w14:paraId="30ED1B57" w14:textId="77777777" w:rsidR="005B29B1" w:rsidRPr="006933D3" w:rsidRDefault="005B29B1" w:rsidP="00D40526">
      <w:pPr>
        <w:jc w:val="both"/>
        <w:rPr>
          <w:rFonts w:ascii="Perpetua" w:hAnsi="Perpetua"/>
          <w:sz w:val="24"/>
          <w:szCs w:val="24"/>
          <w:lang w:val="es-CU"/>
        </w:rPr>
      </w:pPr>
    </w:p>
    <w:p w14:paraId="50B26FB2" w14:textId="349AC7BB" w:rsidR="00A40756" w:rsidRPr="006933D3" w:rsidRDefault="00A40756" w:rsidP="00D40526">
      <w:pPr>
        <w:jc w:val="both"/>
        <w:rPr>
          <w:rFonts w:ascii="Perpetua" w:hAnsi="Perpetua"/>
          <w:sz w:val="24"/>
          <w:szCs w:val="24"/>
          <w:lang w:val="es-CU"/>
        </w:rPr>
      </w:pPr>
      <w:r w:rsidRPr="006933D3">
        <w:rPr>
          <w:rFonts w:ascii="Perpetua" w:hAnsi="Perpetua"/>
          <w:sz w:val="24"/>
          <w:szCs w:val="24"/>
          <w:lang w:val="es-CU"/>
        </w:rPr>
        <w:t>BIBLIOGRAFIA :</w:t>
      </w:r>
    </w:p>
    <w:p w14:paraId="6873DF6C" w14:textId="77777777" w:rsidR="00A40756" w:rsidRPr="006933D3" w:rsidRDefault="00A40756" w:rsidP="00D40526">
      <w:pPr>
        <w:pStyle w:val="Prrafodelista"/>
        <w:numPr>
          <w:ilvl w:val="0"/>
          <w:numId w:val="1"/>
        </w:numPr>
        <w:jc w:val="both"/>
        <w:rPr>
          <w:rFonts w:ascii="Perpetua" w:hAnsi="Perpetua"/>
          <w:sz w:val="24"/>
          <w:szCs w:val="24"/>
        </w:rPr>
      </w:pPr>
      <w:r w:rsidRPr="006933D3">
        <w:rPr>
          <w:rFonts w:ascii="Perpetua" w:hAnsi="Perpetua"/>
          <w:sz w:val="24"/>
          <w:szCs w:val="24"/>
        </w:rPr>
        <w:t>Bacci G, Ferrari S, Longhi A et al. Neoadjuvant</w:t>
      </w:r>
      <w:r w:rsidR="00A47CCE" w:rsidRPr="006933D3">
        <w:rPr>
          <w:rFonts w:ascii="Perpetua" w:hAnsi="Perpetua"/>
          <w:sz w:val="24"/>
          <w:szCs w:val="24"/>
        </w:rPr>
        <w:t xml:space="preserve"> </w:t>
      </w:r>
      <w:proofErr w:type="gramStart"/>
      <w:r w:rsidR="00A47CCE" w:rsidRPr="006933D3">
        <w:rPr>
          <w:rFonts w:ascii="Perpetua" w:hAnsi="Perpetua"/>
          <w:sz w:val="24"/>
          <w:szCs w:val="24"/>
        </w:rPr>
        <w:t>chemotherapy</w:t>
      </w:r>
      <w:r w:rsidRPr="006933D3">
        <w:rPr>
          <w:rFonts w:ascii="Perpetua" w:hAnsi="Perpetua"/>
          <w:sz w:val="24"/>
          <w:szCs w:val="24"/>
        </w:rPr>
        <w:t xml:space="preserve"> </w:t>
      </w:r>
      <w:r w:rsidR="00931FDA" w:rsidRPr="006933D3">
        <w:rPr>
          <w:rFonts w:ascii="Perpetua" w:hAnsi="Perpetua"/>
          <w:sz w:val="24"/>
          <w:szCs w:val="24"/>
        </w:rPr>
        <w:t xml:space="preserve"> for</w:t>
      </w:r>
      <w:proofErr w:type="gramEnd"/>
      <w:r w:rsidR="00931FDA" w:rsidRPr="006933D3">
        <w:rPr>
          <w:rFonts w:ascii="Perpetua" w:hAnsi="Perpetua"/>
          <w:sz w:val="24"/>
          <w:szCs w:val="24"/>
        </w:rPr>
        <w:t xml:space="preserve"> high</w:t>
      </w:r>
      <w:r w:rsidR="00A47CCE" w:rsidRPr="006933D3">
        <w:rPr>
          <w:rFonts w:ascii="Perpetua" w:hAnsi="Perpetua"/>
          <w:sz w:val="24"/>
          <w:szCs w:val="24"/>
        </w:rPr>
        <w:t xml:space="preserve">-grade Osteosarcoma of the extremities. J </w:t>
      </w:r>
      <w:proofErr w:type="spellStart"/>
      <w:r w:rsidR="00A47CCE" w:rsidRPr="006933D3">
        <w:rPr>
          <w:rFonts w:ascii="Perpetua" w:hAnsi="Perpetua"/>
          <w:sz w:val="24"/>
          <w:szCs w:val="24"/>
        </w:rPr>
        <w:t>Chemoter</w:t>
      </w:r>
      <w:proofErr w:type="spellEnd"/>
      <w:r w:rsidR="00A47CCE" w:rsidRPr="006933D3">
        <w:rPr>
          <w:rFonts w:ascii="Perpetua" w:hAnsi="Perpetua"/>
          <w:sz w:val="24"/>
          <w:szCs w:val="24"/>
        </w:rPr>
        <w:t xml:space="preserve"> 2001.</w:t>
      </w:r>
    </w:p>
    <w:p w14:paraId="404F1152" w14:textId="77777777" w:rsidR="00A47CCE" w:rsidRPr="006933D3" w:rsidRDefault="00A47CCE" w:rsidP="00D40526">
      <w:pPr>
        <w:pStyle w:val="Prrafodelista"/>
        <w:numPr>
          <w:ilvl w:val="0"/>
          <w:numId w:val="1"/>
        </w:numPr>
        <w:jc w:val="both"/>
        <w:rPr>
          <w:rFonts w:ascii="Perpetua" w:hAnsi="Perpetua"/>
          <w:sz w:val="24"/>
          <w:szCs w:val="24"/>
        </w:rPr>
      </w:pPr>
      <w:r w:rsidRPr="006933D3">
        <w:rPr>
          <w:rFonts w:ascii="Perpetua" w:hAnsi="Perpetua"/>
          <w:sz w:val="24"/>
          <w:szCs w:val="24"/>
        </w:rPr>
        <w:t xml:space="preserve">Finlayson, R. Osteogenic Sarcoma of the </w:t>
      </w:r>
      <w:proofErr w:type="spellStart"/>
      <w:r w:rsidRPr="006933D3">
        <w:rPr>
          <w:rFonts w:ascii="Perpetua" w:hAnsi="Perpetua"/>
          <w:sz w:val="24"/>
          <w:szCs w:val="24"/>
        </w:rPr>
        <w:t>extraskeletal</w:t>
      </w:r>
      <w:proofErr w:type="spellEnd"/>
      <w:r w:rsidRPr="006933D3">
        <w:rPr>
          <w:rFonts w:ascii="Perpetua" w:hAnsi="Perpetua"/>
          <w:sz w:val="24"/>
          <w:szCs w:val="24"/>
        </w:rPr>
        <w:t xml:space="preserve"> soft tissues. J</w:t>
      </w:r>
      <w:r w:rsidR="00931FDA" w:rsidRPr="006933D3">
        <w:rPr>
          <w:rFonts w:ascii="Perpetua" w:hAnsi="Perpetua"/>
          <w:sz w:val="24"/>
          <w:szCs w:val="24"/>
        </w:rPr>
        <w:t xml:space="preserve"> Path and Bact. 2002.</w:t>
      </w:r>
    </w:p>
    <w:p w14:paraId="34583D86" w14:textId="77777777" w:rsidR="00931FDA" w:rsidRPr="006933D3" w:rsidRDefault="00931FDA" w:rsidP="00D40526">
      <w:pPr>
        <w:pStyle w:val="Prrafodelista"/>
        <w:numPr>
          <w:ilvl w:val="0"/>
          <w:numId w:val="1"/>
        </w:numPr>
        <w:jc w:val="both"/>
        <w:rPr>
          <w:rFonts w:ascii="Perpetua" w:hAnsi="Perpetua"/>
          <w:sz w:val="24"/>
          <w:szCs w:val="24"/>
        </w:rPr>
      </w:pPr>
      <w:proofErr w:type="spellStart"/>
      <w:r w:rsidRPr="006933D3">
        <w:rPr>
          <w:rFonts w:ascii="Perpetua" w:hAnsi="Perpetua"/>
          <w:sz w:val="24"/>
          <w:szCs w:val="24"/>
        </w:rPr>
        <w:t>Saeter</w:t>
      </w:r>
      <w:proofErr w:type="spellEnd"/>
      <w:r w:rsidRPr="006933D3">
        <w:rPr>
          <w:rFonts w:ascii="Perpetua" w:hAnsi="Perpetua"/>
          <w:sz w:val="24"/>
          <w:szCs w:val="24"/>
        </w:rPr>
        <w:t xml:space="preserve"> G, </w:t>
      </w:r>
      <w:proofErr w:type="spellStart"/>
      <w:r w:rsidRPr="006933D3">
        <w:rPr>
          <w:rFonts w:ascii="Perpetua" w:hAnsi="Perpetua"/>
          <w:sz w:val="24"/>
          <w:szCs w:val="24"/>
        </w:rPr>
        <w:t>Hoic</w:t>
      </w:r>
      <w:proofErr w:type="spellEnd"/>
      <w:r w:rsidRPr="006933D3">
        <w:rPr>
          <w:rFonts w:ascii="Perpetua" w:hAnsi="Perpetua"/>
          <w:sz w:val="24"/>
          <w:szCs w:val="24"/>
        </w:rPr>
        <w:t xml:space="preserve"> J, </w:t>
      </w:r>
      <w:proofErr w:type="spellStart"/>
      <w:r w:rsidRPr="006933D3">
        <w:rPr>
          <w:rFonts w:ascii="Perpetua" w:hAnsi="Perpetua"/>
          <w:sz w:val="24"/>
          <w:szCs w:val="24"/>
        </w:rPr>
        <w:t>Stenwig</w:t>
      </w:r>
      <w:proofErr w:type="spellEnd"/>
      <w:r w:rsidRPr="006933D3">
        <w:rPr>
          <w:rFonts w:ascii="Perpetua" w:hAnsi="Perpetua"/>
          <w:sz w:val="24"/>
          <w:szCs w:val="24"/>
        </w:rPr>
        <w:t xml:space="preserve"> AE et al. Systemic relapse of patients with Osteogenic Sarcoma. 2004.</w:t>
      </w:r>
    </w:p>
    <w:p w14:paraId="383D0324" w14:textId="2247F87A" w:rsidR="00931FDA" w:rsidRPr="006933D3" w:rsidRDefault="00931FDA" w:rsidP="00D40526">
      <w:pPr>
        <w:pStyle w:val="Prrafodelista"/>
        <w:numPr>
          <w:ilvl w:val="0"/>
          <w:numId w:val="1"/>
        </w:numPr>
        <w:jc w:val="both"/>
        <w:rPr>
          <w:rFonts w:ascii="Perpetua" w:hAnsi="Perpetua"/>
          <w:sz w:val="24"/>
          <w:szCs w:val="24"/>
        </w:rPr>
      </w:pPr>
      <w:r w:rsidRPr="006933D3">
        <w:rPr>
          <w:rFonts w:ascii="Perpetua" w:hAnsi="Perpetua"/>
          <w:sz w:val="24"/>
          <w:szCs w:val="24"/>
        </w:rPr>
        <w:t>Jemal A, Murray T, Wa</w:t>
      </w:r>
      <w:r w:rsidR="00AB1ACB" w:rsidRPr="006933D3">
        <w:rPr>
          <w:rFonts w:ascii="Perpetua" w:hAnsi="Perpetua"/>
          <w:sz w:val="24"/>
          <w:szCs w:val="24"/>
        </w:rPr>
        <w:t xml:space="preserve">rd E </w:t>
      </w:r>
      <w:proofErr w:type="gramStart"/>
      <w:r w:rsidR="00AB1ACB" w:rsidRPr="006933D3">
        <w:rPr>
          <w:rFonts w:ascii="Perpetua" w:hAnsi="Perpetua"/>
          <w:sz w:val="24"/>
          <w:szCs w:val="24"/>
        </w:rPr>
        <w:t>et al.</w:t>
      </w:r>
      <w:proofErr w:type="gramEnd"/>
      <w:r w:rsidR="00AB1ACB" w:rsidRPr="006933D3">
        <w:rPr>
          <w:rFonts w:ascii="Perpetua" w:hAnsi="Perpetua"/>
          <w:sz w:val="24"/>
          <w:szCs w:val="24"/>
        </w:rPr>
        <w:t xml:space="preserve"> Cancer Statistic. 20</w:t>
      </w:r>
      <w:r w:rsidRPr="006933D3">
        <w:rPr>
          <w:rFonts w:ascii="Perpetua" w:hAnsi="Perpetua"/>
          <w:sz w:val="24"/>
          <w:szCs w:val="24"/>
        </w:rPr>
        <w:t>05.</w:t>
      </w:r>
    </w:p>
    <w:p w14:paraId="053FD242" w14:textId="121E1693" w:rsidR="006677F5" w:rsidRPr="006933D3" w:rsidRDefault="006677F5" w:rsidP="00D40526">
      <w:pPr>
        <w:pStyle w:val="Prrafodelista"/>
        <w:numPr>
          <w:ilvl w:val="0"/>
          <w:numId w:val="1"/>
        </w:numPr>
        <w:jc w:val="both"/>
        <w:rPr>
          <w:rFonts w:ascii="Perpetua" w:hAnsi="Perpetua"/>
          <w:sz w:val="24"/>
          <w:szCs w:val="24"/>
        </w:rPr>
      </w:pPr>
      <w:r w:rsidRPr="006933D3">
        <w:rPr>
          <w:rFonts w:ascii="Perpetua" w:hAnsi="Perpetua"/>
          <w:sz w:val="24"/>
          <w:szCs w:val="24"/>
        </w:rPr>
        <w:t xml:space="preserve">Price, C. Osteogenic Sarcoma: an analysis of the age and set incidence. </w:t>
      </w:r>
      <w:proofErr w:type="spellStart"/>
      <w:r w:rsidRPr="006933D3">
        <w:rPr>
          <w:rFonts w:ascii="Perpetua" w:hAnsi="Perpetua"/>
          <w:sz w:val="24"/>
          <w:szCs w:val="24"/>
        </w:rPr>
        <w:t>Cáncer</w:t>
      </w:r>
      <w:proofErr w:type="spellEnd"/>
      <w:r w:rsidRPr="006933D3">
        <w:rPr>
          <w:rFonts w:ascii="Perpetua" w:hAnsi="Perpetua"/>
          <w:sz w:val="24"/>
          <w:szCs w:val="24"/>
        </w:rPr>
        <w:t>, 2011.</w:t>
      </w:r>
    </w:p>
    <w:p w14:paraId="2754CD2F" w14:textId="65DE16B5" w:rsidR="006677F5" w:rsidRPr="006933D3" w:rsidRDefault="006677F5" w:rsidP="00D40526">
      <w:pPr>
        <w:pStyle w:val="Prrafodelista"/>
        <w:numPr>
          <w:ilvl w:val="0"/>
          <w:numId w:val="1"/>
        </w:numPr>
        <w:jc w:val="both"/>
        <w:rPr>
          <w:rFonts w:ascii="Perpetua" w:hAnsi="Perpetua"/>
          <w:sz w:val="24"/>
          <w:szCs w:val="24"/>
          <w:lang w:val="es-CU"/>
        </w:rPr>
      </w:pPr>
      <w:r w:rsidRPr="006933D3">
        <w:rPr>
          <w:rFonts w:ascii="Perpetua" w:hAnsi="Perpetua"/>
          <w:sz w:val="24"/>
          <w:szCs w:val="24"/>
          <w:lang w:val="es-CU"/>
        </w:rPr>
        <w:t>Cruz, M et al</w:t>
      </w:r>
      <w:r w:rsidR="00AB1ACB" w:rsidRPr="006933D3">
        <w:rPr>
          <w:rFonts w:ascii="Perpetua" w:hAnsi="Perpetua"/>
          <w:sz w:val="24"/>
          <w:szCs w:val="24"/>
          <w:lang w:val="es-CU"/>
        </w:rPr>
        <w:t>. Postradiation bone Sarcoma. Cáncer, 2012.</w:t>
      </w:r>
    </w:p>
    <w:p w14:paraId="141A0143" w14:textId="1C9ADD8C" w:rsidR="00AB1ACB" w:rsidRDefault="00AB1ACB" w:rsidP="00D40526">
      <w:pPr>
        <w:pStyle w:val="Prrafodelista"/>
        <w:numPr>
          <w:ilvl w:val="0"/>
          <w:numId w:val="1"/>
        </w:numPr>
        <w:jc w:val="both"/>
        <w:rPr>
          <w:rFonts w:ascii="Perpetua" w:hAnsi="Perpetua"/>
          <w:sz w:val="24"/>
          <w:szCs w:val="24"/>
        </w:rPr>
      </w:pPr>
      <w:proofErr w:type="spellStart"/>
      <w:r w:rsidRPr="006933D3">
        <w:rPr>
          <w:rFonts w:ascii="Perpetua" w:hAnsi="Perpetua"/>
          <w:sz w:val="24"/>
          <w:szCs w:val="24"/>
        </w:rPr>
        <w:t>Dahlin</w:t>
      </w:r>
      <w:proofErr w:type="spellEnd"/>
      <w:r w:rsidRPr="006933D3">
        <w:rPr>
          <w:rFonts w:ascii="Perpetua" w:hAnsi="Perpetua"/>
          <w:sz w:val="24"/>
          <w:szCs w:val="24"/>
        </w:rPr>
        <w:t>, D.C. Osteogenic Sarcoma. A study of 500</w:t>
      </w:r>
      <w:r w:rsidR="005C26F0">
        <w:rPr>
          <w:rFonts w:ascii="Perpetua" w:hAnsi="Perpetua"/>
          <w:sz w:val="24"/>
          <w:szCs w:val="24"/>
        </w:rPr>
        <w:t xml:space="preserve"> cases. J Bone and J </w:t>
      </w:r>
      <w:proofErr w:type="spellStart"/>
      <w:r w:rsidR="005C26F0">
        <w:rPr>
          <w:rFonts w:ascii="Perpetua" w:hAnsi="Perpetua"/>
          <w:sz w:val="24"/>
          <w:szCs w:val="24"/>
        </w:rPr>
        <w:t>Surg</w:t>
      </w:r>
      <w:proofErr w:type="spellEnd"/>
      <w:r w:rsidR="005C26F0">
        <w:rPr>
          <w:rFonts w:ascii="Perpetua" w:hAnsi="Perpetua"/>
          <w:sz w:val="24"/>
          <w:szCs w:val="24"/>
        </w:rPr>
        <w:t>, 2017</w:t>
      </w:r>
    </w:p>
    <w:p w14:paraId="5F133928" w14:textId="77777777" w:rsidR="005C26F0" w:rsidRPr="005C26F0" w:rsidRDefault="005C26F0" w:rsidP="005C26F0">
      <w:pPr>
        <w:pStyle w:val="Prrafodelista"/>
        <w:numPr>
          <w:ilvl w:val="0"/>
          <w:numId w:val="1"/>
        </w:numPr>
        <w:jc w:val="both"/>
        <w:rPr>
          <w:rFonts w:ascii="Perpetua" w:hAnsi="Perpetua"/>
          <w:sz w:val="24"/>
          <w:szCs w:val="24"/>
          <w:lang w:val="es-ES"/>
        </w:rPr>
      </w:pPr>
      <w:r w:rsidRPr="005C26F0">
        <w:rPr>
          <w:rFonts w:ascii="Perpetua" w:hAnsi="Perpetua"/>
          <w:sz w:val="24"/>
          <w:szCs w:val="24"/>
          <w:lang w:val="es-ES"/>
        </w:rPr>
        <w:t>Clara-Altamirano MÁ, García-Ortega DY, Álvarez-Cano A, Velázquez-Rodríguez S, Lizcano-</w:t>
      </w:r>
    </w:p>
    <w:p w14:paraId="7C31FBD4" w14:textId="2F9CB03D" w:rsidR="005C26F0" w:rsidRDefault="005C26F0" w:rsidP="005C26F0">
      <w:pPr>
        <w:pStyle w:val="Prrafodelista"/>
        <w:jc w:val="both"/>
        <w:rPr>
          <w:rFonts w:ascii="Perpetua" w:hAnsi="Perpetua"/>
          <w:sz w:val="24"/>
          <w:szCs w:val="24"/>
          <w:lang w:val="es-ES"/>
        </w:rPr>
      </w:pPr>
      <w:r w:rsidRPr="005C26F0">
        <w:rPr>
          <w:rFonts w:ascii="Perpetua" w:hAnsi="Perpetua"/>
          <w:sz w:val="24"/>
          <w:szCs w:val="24"/>
          <w:lang w:val="es-ES"/>
        </w:rPr>
        <w:t xml:space="preserve">Suárez AR, Rosas-LC, et al. Retraso en el diagnóstico de </w:t>
      </w:r>
      <w:proofErr w:type="spellStart"/>
      <w:r w:rsidRPr="005C26F0">
        <w:rPr>
          <w:rFonts w:ascii="Perpetua" w:hAnsi="Perpetua"/>
          <w:sz w:val="24"/>
          <w:szCs w:val="24"/>
          <w:lang w:val="es-ES"/>
        </w:rPr>
        <w:t>osteosarcoma</w:t>
      </w:r>
      <w:proofErr w:type="spellEnd"/>
      <w:r w:rsidRPr="005C26F0">
        <w:rPr>
          <w:rFonts w:ascii="Perpetua" w:hAnsi="Perpetua"/>
          <w:sz w:val="24"/>
          <w:szCs w:val="24"/>
          <w:lang w:val="es-ES"/>
        </w:rPr>
        <w:t xml:space="preserve"> en adultos: un factor pronóstico que</w:t>
      </w:r>
      <w:r>
        <w:rPr>
          <w:rFonts w:ascii="Perpetua" w:hAnsi="Perpetua"/>
          <w:sz w:val="24"/>
          <w:szCs w:val="24"/>
          <w:lang w:val="es-ES"/>
        </w:rPr>
        <w:t xml:space="preserve"> </w:t>
      </w:r>
      <w:r w:rsidRPr="005C26F0">
        <w:rPr>
          <w:rFonts w:ascii="Perpetua" w:hAnsi="Perpetua"/>
          <w:sz w:val="24"/>
          <w:szCs w:val="24"/>
          <w:lang w:val="es-ES"/>
        </w:rPr>
        <w:t xml:space="preserve">debemos considerar. Acta </w:t>
      </w:r>
      <w:proofErr w:type="spellStart"/>
      <w:r w:rsidRPr="005C26F0">
        <w:rPr>
          <w:rFonts w:ascii="Perpetua" w:hAnsi="Perpetua"/>
          <w:sz w:val="24"/>
          <w:szCs w:val="24"/>
          <w:lang w:val="es-ES"/>
        </w:rPr>
        <w:t>Ortop</w:t>
      </w:r>
      <w:proofErr w:type="spellEnd"/>
      <w:r w:rsidRPr="005C26F0">
        <w:rPr>
          <w:rFonts w:ascii="Perpetua" w:hAnsi="Perpetua"/>
          <w:sz w:val="24"/>
          <w:szCs w:val="24"/>
          <w:lang w:val="es-ES"/>
        </w:rPr>
        <w:t xml:space="preserve"> </w:t>
      </w:r>
      <w:proofErr w:type="spellStart"/>
      <w:r w:rsidRPr="005C26F0">
        <w:rPr>
          <w:rFonts w:ascii="Perpetua" w:hAnsi="Perpetua"/>
          <w:sz w:val="24"/>
          <w:szCs w:val="24"/>
          <w:lang w:val="es-ES"/>
        </w:rPr>
        <w:t>Mex</w:t>
      </w:r>
      <w:proofErr w:type="spellEnd"/>
      <w:r w:rsidRPr="005C26F0">
        <w:rPr>
          <w:rFonts w:ascii="Perpetua" w:hAnsi="Perpetua"/>
          <w:sz w:val="24"/>
          <w:szCs w:val="24"/>
          <w:lang w:val="es-ES"/>
        </w:rPr>
        <w:t xml:space="preserve">. 2024; 38(3): 164-171. </w:t>
      </w:r>
      <w:hyperlink r:id="rId16" w:history="1">
        <w:r w:rsidRPr="001E0226">
          <w:rPr>
            <w:rStyle w:val="Hipervnculo"/>
            <w:rFonts w:ascii="Perpetua" w:hAnsi="Perpetua"/>
            <w:sz w:val="24"/>
            <w:szCs w:val="24"/>
            <w:lang w:val="es-ES"/>
          </w:rPr>
          <w:t>https://dx.doi.org/10.35366/115811</w:t>
        </w:r>
      </w:hyperlink>
      <w:r>
        <w:rPr>
          <w:rFonts w:ascii="Perpetua" w:hAnsi="Perpetua"/>
          <w:sz w:val="24"/>
          <w:szCs w:val="24"/>
          <w:lang w:val="es-ES"/>
        </w:rPr>
        <w:t xml:space="preserve"> </w:t>
      </w:r>
    </w:p>
    <w:p w14:paraId="2921D98C" w14:textId="12A38AFB" w:rsidR="008140E9" w:rsidRDefault="008140E9" w:rsidP="005C26F0">
      <w:pPr>
        <w:pStyle w:val="Prrafodelista"/>
        <w:jc w:val="both"/>
        <w:rPr>
          <w:rFonts w:ascii="Perpetua" w:hAnsi="Perpetua"/>
          <w:sz w:val="24"/>
          <w:szCs w:val="24"/>
          <w:lang w:val="es-ES"/>
        </w:rPr>
      </w:pPr>
    </w:p>
    <w:p w14:paraId="27177EBA" w14:textId="75E38368" w:rsidR="008140E9" w:rsidRPr="005C26F0" w:rsidRDefault="008140E9" w:rsidP="005C26F0">
      <w:pPr>
        <w:pStyle w:val="Prrafodelista"/>
        <w:jc w:val="both"/>
        <w:rPr>
          <w:rFonts w:ascii="Perpetua" w:hAnsi="Perpetua"/>
          <w:sz w:val="24"/>
          <w:szCs w:val="24"/>
          <w:lang w:val="es-ES"/>
        </w:rPr>
      </w:pPr>
      <w:r>
        <w:rPr>
          <w:rFonts w:ascii="Perpetua" w:hAnsi="Perpetua"/>
          <w:sz w:val="24"/>
          <w:szCs w:val="24"/>
          <w:lang w:val="es-ES"/>
        </w:rPr>
        <w:t>9.</w:t>
      </w:r>
      <w:r w:rsidRPr="008140E9">
        <w:rPr>
          <w:lang w:val="es-ES"/>
        </w:rPr>
        <w:t xml:space="preserve"> </w:t>
      </w:r>
      <w:r w:rsidRPr="008140E9">
        <w:rPr>
          <w:rFonts w:ascii="Perpetua" w:hAnsi="Perpetua"/>
          <w:sz w:val="24"/>
          <w:szCs w:val="24"/>
          <w:lang w:val="es-ES"/>
        </w:rPr>
        <w:t xml:space="preserve">Bula Cardona, W. E., Andrade Guerrero, E. E., Melo </w:t>
      </w:r>
      <w:proofErr w:type="spellStart"/>
      <w:r w:rsidRPr="008140E9">
        <w:rPr>
          <w:rFonts w:ascii="Perpetua" w:hAnsi="Perpetua"/>
          <w:sz w:val="24"/>
          <w:szCs w:val="24"/>
          <w:lang w:val="es-ES"/>
        </w:rPr>
        <w:t>Chalacan</w:t>
      </w:r>
      <w:proofErr w:type="spellEnd"/>
      <w:r w:rsidRPr="008140E9">
        <w:rPr>
          <w:rFonts w:ascii="Perpetua" w:hAnsi="Perpetua"/>
          <w:sz w:val="24"/>
          <w:szCs w:val="24"/>
          <w:lang w:val="es-ES"/>
        </w:rPr>
        <w:t xml:space="preserve">, F. L., &amp; Iriarte Hernández, G. I. (2024). Abordaje del </w:t>
      </w:r>
      <w:proofErr w:type="spellStart"/>
      <w:r w:rsidRPr="008140E9">
        <w:rPr>
          <w:rFonts w:ascii="Perpetua" w:hAnsi="Perpetua"/>
          <w:sz w:val="24"/>
          <w:szCs w:val="24"/>
          <w:lang w:val="es-ES"/>
        </w:rPr>
        <w:t>Osteosarcoma</w:t>
      </w:r>
      <w:proofErr w:type="spellEnd"/>
      <w:r w:rsidRPr="008140E9">
        <w:rPr>
          <w:rFonts w:ascii="Perpetua" w:hAnsi="Perpetua"/>
          <w:sz w:val="24"/>
          <w:szCs w:val="24"/>
          <w:lang w:val="es-ES"/>
        </w:rPr>
        <w:t xml:space="preserve"> en Paciente Adulto: Articulo de Revisión. Ciencia </w:t>
      </w:r>
      <w:r w:rsidRPr="008140E9">
        <w:rPr>
          <w:rFonts w:ascii="Perpetua" w:hAnsi="Perpetua"/>
          <w:sz w:val="24"/>
          <w:szCs w:val="24"/>
          <w:lang w:val="es-ES"/>
        </w:rPr>
        <w:lastRenderedPageBreak/>
        <w:t xml:space="preserve">Latina Revista Científica Multidisciplinar, 8(5), 4078-4091. </w:t>
      </w:r>
      <w:hyperlink r:id="rId17" w:history="1">
        <w:r w:rsidRPr="001E0226">
          <w:rPr>
            <w:rStyle w:val="Hipervnculo"/>
            <w:rFonts w:ascii="Perpetua" w:hAnsi="Perpetua"/>
            <w:sz w:val="24"/>
            <w:szCs w:val="24"/>
            <w:lang w:val="es-ES"/>
          </w:rPr>
          <w:t>https://doi.org/10.37811/</w:t>
        </w:r>
      </w:hyperlink>
      <w:r w:rsidRPr="008140E9">
        <w:t xml:space="preserve"> </w:t>
      </w:r>
      <w:r w:rsidRPr="008140E9">
        <w:rPr>
          <w:rFonts w:ascii="Perpetua" w:hAnsi="Perpetua"/>
          <w:sz w:val="24"/>
          <w:szCs w:val="24"/>
          <w:lang w:val="es-ES"/>
        </w:rPr>
        <w:t>cl_rcm.v8i5.13876</w:t>
      </w:r>
      <w:r>
        <w:rPr>
          <w:rFonts w:ascii="Perpetua" w:hAnsi="Perpetua"/>
          <w:sz w:val="24"/>
          <w:szCs w:val="24"/>
          <w:lang w:val="es-ES"/>
        </w:rPr>
        <w:t xml:space="preserve">    </w:t>
      </w:r>
    </w:p>
    <w:p w14:paraId="17AE3E2B" w14:textId="77777777" w:rsidR="00070C88" w:rsidRPr="005C26F0" w:rsidRDefault="0064337A" w:rsidP="00D40526">
      <w:pPr>
        <w:jc w:val="both"/>
        <w:rPr>
          <w:rFonts w:ascii="Perpetua" w:hAnsi="Perpetua"/>
          <w:sz w:val="24"/>
          <w:szCs w:val="24"/>
          <w:lang w:val="es-ES"/>
        </w:rPr>
      </w:pPr>
      <w:r w:rsidRPr="005C26F0">
        <w:rPr>
          <w:rFonts w:ascii="Perpetua" w:hAnsi="Perpetua"/>
          <w:sz w:val="24"/>
          <w:szCs w:val="24"/>
          <w:lang w:val="es-ES"/>
        </w:rPr>
        <w:t xml:space="preserve"> </w:t>
      </w:r>
    </w:p>
    <w:sectPr w:rsidR="00070C88" w:rsidRPr="005C26F0">
      <w:headerReference w:type="default" r:id="rId1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138BB7" w14:textId="77777777" w:rsidR="00577AE6" w:rsidRDefault="00577AE6" w:rsidP="00425A63">
      <w:pPr>
        <w:spacing w:after="0" w:line="240" w:lineRule="auto"/>
      </w:pPr>
      <w:r>
        <w:separator/>
      </w:r>
    </w:p>
  </w:endnote>
  <w:endnote w:type="continuationSeparator" w:id="0">
    <w:p w14:paraId="45584C04" w14:textId="77777777" w:rsidR="00577AE6" w:rsidRDefault="00577AE6" w:rsidP="00425A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Perpetua">
    <w:panose1 w:val="02020502060401020303"/>
    <w:charset w:val="00"/>
    <w:family w:val="roman"/>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570FE9" w14:textId="77777777" w:rsidR="00577AE6" w:rsidRDefault="00577AE6" w:rsidP="00425A63">
      <w:pPr>
        <w:spacing w:after="0" w:line="240" w:lineRule="auto"/>
      </w:pPr>
      <w:r>
        <w:separator/>
      </w:r>
    </w:p>
  </w:footnote>
  <w:footnote w:type="continuationSeparator" w:id="0">
    <w:p w14:paraId="45EE7984" w14:textId="77777777" w:rsidR="00577AE6" w:rsidRDefault="00577AE6" w:rsidP="00425A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45870A" w14:textId="0AA3F11B" w:rsidR="00425A63" w:rsidRDefault="00425A63">
    <w:pPr>
      <w:pStyle w:val="Encabezado"/>
    </w:pPr>
    <w:r>
      <w:rPr>
        <w:noProof/>
        <w:lang w:eastAsia="es-ES"/>
      </w:rPr>
      <w:drawing>
        <wp:inline distT="0" distB="0" distL="0" distR="0" wp14:anchorId="4E654FBB" wp14:editId="3A273649">
          <wp:extent cx="5612130" cy="356373"/>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2130" cy="356373"/>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D63501"/>
    <w:multiLevelType w:val="hybridMultilevel"/>
    <w:tmpl w:val="99E438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C88"/>
    <w:rsid w:val="00070C88"/>
    <w:rsid w:val="00071C36"/>
    <w:rsid w:val="000D6E86"/>
    <w:rsid w:val="00276C38"/>
    <w:rsid w:val="002915F9"/>
    <w:rsid w:val="0030732C"/>
    <w:rsid w:val="00425A63"/>
    <w:rsid w:val="004E1E22"/>
    <w:rsid w:val="00577AE6"/>
    <w:rsid w:val="005B29B1"/>
    <w:rsid w:val="005C26F0"/>
    <w:rsid w:val="006240C8"/>
    <w:rsid w:val="0064337A"/>
    <w:rsid w:val="00660FB3"/>
    <w:rsid w:val="006677F5"/>
    <w:rsid w:val="006933D3"/>
    <w:rsid w:val="006A5887"/>
    <w:rsid w:val="0074721E"/>
    <w:rsid w:val="00777C45"/>
    <w:rsid w:val="007B6A9F"/>
    <w:rsid w:val="008140E9"/>
    <w:rsid w:val="00931FDA"/>
    <w:rsid w:val="00952DFF"/>
    <w:rsid w:val="009A5F2F"/>
    <w:rsid w:val="00A40756"/>
    <w:rsid w:val="00A47CCE"/>
    <w:rsid w:val="00A63CE2"/>
    <w:rsid w:val="00AB1ACB"/>
    <w:rsid w:val="00B365AA"/>
    <w:rsid w:val="00C17230"/>
    <w:rsid w:val="00C34707"/>
    <w:rsid w:val="00C36BDA"/>
    <w:rsid w:val="00CC70AD"/>
    <w:rsid w:val="00D40526"/>
    <w:rsid w:val="00D85926"/>
    <w:rsid w:val="00EC56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630EA"/>
  <w15:chartTrackingRefBased/>
  <w15:docId w15:val="{CE73A1A0-895E-4F21-B961-92229B6F9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40756"/>
    <w:pPr>
      <w:ind w:left="720"/>
      <w:contextualSpacing/>
    </w:pPr>
  </w:style>
  <w:style w:type="character" w:styleId="Hipervnculo">
    <w:name w:val="Hyperlink"/>
    <w:basedOn w:val="Fuentedeprrafopredeter"/>
    <w:uiPriority w:val="99"/>
    <w:unhideWhenUsed/>
    <w:rsid w:val="005C26F0"/>
    <w:rPr>
      <w:color w:val="0563C1" w:themeColor="hyperlink"/>
      <w:u w:val="single"/>
    </w:rPr>
  </w:style>
  <w:style w:type="paragraph" w:styleId="Encabezado">
    <w:name w:val="header"/>
    <w:basedOn w:val="Normal"/>
    <w:link w:val="EncabezadoCar"/>
    <w:uiPriority w:val="99"/>
    <w:unhideWhenUsed/>
    <w:rsid w:val="00425A6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25A63"/>
  </w:style>
  <w:style w:type="paragraph" w:styleId="Piedepgina">
    <w:name w:val="footer"/>
    <w:basedOn w:val="Normal"/>
    <w:link w:val="PiedepginaCar"/>
    <w:uiPriority w:val="99"/>
    <w:unhideWhenUsed/>
    <w:rsid w:val="00425A6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25A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yperlink" Target="https://doi.org/10.37811/" TargetMode="External"/><Relationship Id="rId2" Type="http://schemas.openxmlformats.org/officeDocument/2006/relationships/styles" Target="styles.xml"/><Relationship Id="rId16" Type="http://schemas.openxmlformats.org/officeDocument/2006/relationships/hyperlink" Target="https://dx.doi.org/10.35366/115811"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g"/><Relationship Id="rId10" Type="http://schemas.openxmlformats.org/officeDocument/2006/relationships/image" Target="media/image4.jp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g"/></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1051</Words>
  <Characters>5786</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Margarita</dc:creator>
  <cp:keywords/>
  <dc:description/>
  <cp:lastModifiedBy>Rafael Arocha Rodríguez</cp:lastModifiedBy>
  <cp:revision>2</cp:revision>
  <dcterms:created xsi:type="dcterms:W3CDTF">2025-03-09T21:52:00Z</dcterms:created>
  <dcterms:modified xsi:type="dcterms:W3CDTF">2025-03-09T21:52:00Z</dcterms:modified>
</cp:coreProperties>
</file>