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D5CDA" w14:textId="1948661E" w:rsidR="00607588" w:rsidRPr="00384B0B" w:rsidRDefault="005D187D" w:rsidP="00521166">
      <w:pPr>
        <w:pStyle w:val="Encabezado"/>
        <w:tabs>
          <w:tab w:val="clear" w:pos="8504"/>
          <w:tab w:val="right" w:pos="8364"/>
        </w:tabs>
        <w:spacing w:after="240" w:line="276" w:lineRule="auto"/>
        <w:ind w:right="-1"/>
        <w:jc w:val="center"/>
        <w:rPr>
          <w:rFonts w:ascii="Perpetua" w:hAnsi="Perpetua"/>
          <w:b/>
          <w:sz w:val="24"/>
          <w:szCs w:val="24"/>
        </w:rPr>
      </w:pPr>
      <w:r w:rsidRPr="00384B0B">
        <w:rPr>
          <w:rFonts w:ascii="Perpetua" w:hAnsi="Perpetua"/>
          <w:b/>
          <w:sz w:val="24"/>
          <w:szCs w:val="24"/>
        </w:rPr>
        <w:t>ENFERMEDAD POR ARAÑAZO DE GATO. REVISIÓN BIBLIOGRÁFICA A PROPÓSITO DE UN CASO</w:t>
      </w:r>
    </w:p>
    <w:p w14:paraId="73500988" w14:textId="65F208C7" w:rsidR="00607588" w:rsidRDefault="005D187D" w:rsidP="002B4B98">
      <w:pPr>
        <w:pStyle w:val="Encabezado"/>
        <w:tabs>
          <w:tab w:val="clear" w:pos="8504"/>
          <w:tab w:val="right" w:pos="8364"/>
          <w:tab w:val="right" w:pos="9498"/>
        </w:tabs>
        <w:spacing w:line="360" w:lineRule="auto"/>
        <w:ind w:right="-1"/>
        <w:jc w:val="center"/>
        <w:rPr>
          <w:rFonts w:ascii="Perpetua" w:hAnsi="Perpetua"/>
          <w:b/>
          <w:sz w:val="24"/>
          <w:szCs w:val="24"/>
          <w:lang w:val="en-US"/>
        </w:rPr>
      </w:pPr>
      <w:r w:rsidRPr="000E7FA9">
        <w:rPr>
          <w:rFonts w:ascii="Perpetua" w:hAnsi="Perpetua"/>
          <w:b/>
          <w:sz w:val="24"/>
          <w:szCs w:val="24"/>
          <w:lang w:val="en-US"/>
        </w:rPr>
        <w:t>CAT SCRATCH DISEASE. LITERATURE REVIEW ON A CASE</w:t>
      </w:r>
    </w:p>
    <w:p w14:paraId="75B7E883" w14:textId="77777777" w:rsidR="005D187D" w:rsidRPr="000E7FA9" w:rsidRDefault="005D187D" w:rsidP="002B4B98">
      <w:pPr>
        <w:pStyle w:val="Encabezado"/>
        <w:tabs>
          <w:tab w:val="clear" w:pos="8504"/>
          <w:tab w:val="right" w:pos="8364"/>
          <w:tab w:val="right" w:pos="9498"/>
        </w:tabs>
        <w:spacing w:line="360" w:lineRule="auto"/>
        <w:ind w:right="-1"/>
        <w:jc w:val="center"/>
        <w:rPr>
          <w:rFonts w:ascii="Perpetua" w:hAnsi="Perpetua"/>
          <w:b/>
          <w:sz w:val="24"/>
          <w:szCs w:val="24"/>
          <w:lang w:val="en-US"/>
        </w:rPr>
      </w:pPr>
    </w:p>
    <w:p w14:paraId="608AADCD" w14:textId="77777777" w:rsidR="00607588" w:rsidRPr="005D187D" w:rsidRDefault="00607588" w:rsidP="002B4B98">
      <w:pPr>
        <w:pStyle w:val="Encabezado"/>
        <w:pBdr>
          <w:bottom w:val="single" w:sz="12" w:space="1" w:color="auto"/>
        </w:pBdr>
        <w:tabs>
          <w:tab w:val="clear" w:pos="8504"/>
          <w:tab w:val="right" w:pos="8364"/>
          <w:tab w:val="right" w:pos="9923"/>
        </w:tabs>
        <w:spacing w:line="360" w:lineRule="auto"/>
        <w:jc w:val="both"/>
        <w:rPr>
          <w:rFonts w:ascii="Perpetua" w:hAnsi="Perpetua"/>
          <w:bCs/>
          <w:sz w:val="24"/>
          <w:szCs w:val="24"/>
        </w:rPr>
      </w:pPr>
      <w:r w:rsidRPr="005D187D">
        <w:rPr>
          <w:rFonts w:ascii="Perpetua" w:hAnsi="Perpetua"/>
          <w:bCs/>
          <w:sz w:val="24"/>
          <w:szCs w:val="24"/>
        </w:rPr>
        <w:t xml:space="preserve">Dr. Armando Marrero Domínguez. </w:t>
      </w:r>
      <w:hyperlink r:id="rId7" w:history="1">
        <w:r w:rsidRPr="005D187D">
          <w:rPr>
            <w:rStyle w:val="Hipervnculo"/>
            <w:rFonts w:ascii="Perpetua" w:hAnsi="Perpetua"/>
            <w:bCs/>
            <w:sz w:val="24"/>
            <w:szCs w:val="24"/>
          </w:rPr>
          <w:t>https://orcid.org/0000-0003-3506-5771</w:t>
        </w:r>
      </w:hyperlink>
      <w:r w:rsidRPr="005D187D">
        <w:rPr>
          <w:rFonts w:ascii="Perpetua" w:hAnsi="Perpetua"/>
          <w:bCs/>
          <w:sz w:val="24"/>
          <w:szCs w:val="24"/>
        </w:rPr>
        <w:t>. Especialista de 1er Grado Anatomía Patológica. Profesor Instructor. Hospital CQ Dr. Miguel Enríquez, Departamento Anatomía Patológica. La Habana, Cuba.</w:t>
      </w:r>
    </w:p>
    <w:p w14:paraId="433A7401" w14:textId="77777777" w:rsidR="00607588" w:rsidRPr="005D187D" w:rsidRDefault="00607588" w:rsidP="002B4B98">
      <w:pPr>
        <w:pStyle w:val="Encabezado"/>
        <w:pBdr>
          <w:bottom w:val="single" w:sz="12" w:space="1" w:color="auto"/>
        </w:pBdr>
        <w:tabs>
          <w:tab w:val="clear" w:pos="8504"/>
          <w:tab w:val="right" w:pos="8364"/>
          <w:tab w:val="right" w:pos="9923"/>
        </w:tabs>
        <w:spacing w:line="360" w:lineRule="auto"/>
        <w:jc w:val="both"/>
        <w:rPr>
          <w:rFonts w:ascii="Perpetua" w:hAnsi="Perpetua"/>
          <w:bCs/>
          <w:sz w:val="24"/>
          <w:szCs w:val="24"/>
        </w:rPr>
      </w:pPr>
      <w:r w:rsidRPr="005D187D">
        <w:rPr>
          <w:rFonts w:ascii="Perpetua" w:hAnsi="Perpetua"/>
          <w:bCs/>
          <w:sz w:val="24"/>
          <w:szCs w:val="24"/>
        </w:rPr>
        <w:t xml:space="preserve">Dr. Ramón Ariel </w:t>
      </w:r>
      <w:proofErr w:type="spellStart"/>
      <w:r w:rsidRPr="005D187D">
        <w:rPr>
          <w:rFonts w:ascii="Perpetua" w:hAnsi="Perpetua"/>
          <w:bCs/>
          <w:sz w:val="24"/>
          <w:szCs w:val="24"/>
        </w:rPr>
        <w:t>Columbié</w:t>
      </w:r>
      <w:proofErr w:type="spellEnd"/>
      <w:r w:rsidRPr="005D187D">
        <w:rPr>
          <w:rFonts w:ascii="Perpetua" w:hAnsi="Perpetua"/>
          <w:bCs/>
          <w:sz w:val="24"/>
          <w:szCs w:val="24"/>
        </w:rPr>
        <w:t xml:space="preserve"> Molina. </w:t>
      </w:r>
      <w:hyperlink r:id="rId8" w:history="1">
        <w:r w:rsidRPr="005D187D">
          <w:rPr>
            <w:rStyle w:val="Hipervnculo"/>
            <w:rFonts w:ascii="Perpetua" w:hAnsi="Perpetua"/>
            <w:bCs/>
            <w:sz w:val="24"/>
            <w:szCs w:val="24"/>
          </w:rPr>
          <w:t>https://orcid.org/</w:t>
        </w:r>
      </w:hyperlink>
      <w:r w:rsidRPr="005D187D">
        <w:rPr>
          <w:rStyle w:val="Hipervnculo"/>
          <w:rFonts w:ascii="Perpetua" w:hAnsi="Perpetua"/>
          <w:bCs/>
          <w:sz w:val="24"/>
          <w:szCs w:val="24"/>
        </w:rPr>
        <w:t>0009-0006-2136-4104</w:t>
      </w:r>
      <w:r w:rsidRPr="005D187D">
        <w:rPr>
          <w:rFonts w:ascii="Perpetua" w:hAnsi="Perpetua"/>
          <w:bCs/>
          <w:sz w:val="24"/>
          <w:szCs w:val="24"/>
        </w:rPr>
        <w:t xml:space="preserve">. Especialista de 2do Grado en Anatomía Patológica. Máster en </w:t>
      </w:r>
      <w:proofErr w:type="spellStart"/>
      <w:r w:rsidRPr="005D187D">
        <w:rPr>
          <w:rFonts w:ascii="Perpetua" w:hAnsi="Perpetua"/>
          <w:bCs/>
          <w:sz w:val="24"/>
          <w:szCs w:val="24"/>
        </w:rPr>
        <w:t>Citopatología</w:t>
      </w:r>
      <w:proofErr w:type="spellEnd"/>
      <w:r w:rsidRPr="005D187D">
        <w:rPr>
          <w:rFonts w:ascii="Perpetua" w:hAnsi="Perpetua"/>
          <w:bCs/>
          <w:sz w:val="24"/>
          <w:szCs w:val="24"/>
        </w:rPr>
        <w:t>. Profesor Auxiliar y Consultante. INOR. Hospital CQ Dr. Miguel Enríquez, Departamento Anatomía Patológica. La Habana, Cuba.</w:t>
      </w:r>
    </w:p>
    <w:p w14:paraId="34811EBC" w14:textId="77777777" w:rsidR="00607588" w:rsidRPr="005D187D" w:rsidRDefault="00607588" w:rsidP="002B4B98">
      <w:pPr>
        <w:pStyle w:val="Encabezado"/>
        <w:pBdr>
          <w:bottom w:val="single" w:sz="12" w:space="1" w:color="auto"/>
        </w:pBdr>
        <w:tabs>
          <w:tab w:val="clear" w:pos="8504"/>
          <w:tab w:val="right" w:pos="8364"/>
          <w:tab w:val="right" w:pos="9923"/>
        </w:tabs>
        <w:spacing w:line="360" w:lineRule="auto"/>
        <w:jc w:val="both"/>
        <w:rPr>
          <w:rFonts w:ascii="Perpetua" w:hAnsi="Perpetua"/>
          <w:bCs/>
          <w:sz w:val="24"/>
          <w:szCs w:val="24"/>
        </w:rPr>
      </w:pPr>
      <w:r w:rsidRPr="005D187D">
        <w:rPr>
          <w:rFonts w:ascii="Perpetua" w:hAnsi="Perpetua"/>
          <w:bCs/>
          <w:sz w:val="24"/>
          <w:szCs w:val="24"/>
        </w:rPr>
        <w:t xml:space="preserve">Dra. </w:t>
      </w:r>
      <w:proofErr w:type="spellStart"/>
      <w:r w:rsidRPr="005D187D">
        <w:rPr>
          <w:rFonts w:ascii="Perpetua" w:hAnsi="Perpetua"/>
          <w:bCs/>
          <w:sz w:val="24"/>
          <w:szCs w:val="24"/>
        </w:rPr>
        <w:t>Niovis</w:t>
      </w:r>
      <w:proofErr w:type="spellEnd"/>
      <w:r w:rsidRPr="005D187D">
        <w:rPr>
          <w:rFonts w:ascii="Perpetua" w:hAnsi="Perpetua"/>
          <w:bCs/>
          <w:sz w:val="24"/>
          <w:szCs w:val="24"/>
        </w:rPr>
        <w:t xml:space="preserve"> Méndez Silva.  </w:t>
      </w:r>
      <w:hyperlink r:id="rId9" w:history="1">
        <w:r w:rsidRPr="005D187D">
          <w:rPr>
            <w:rStyle w:val="Hipervnculo"/>
            <w:rFonts w:ascii="Perpetua" w:hAnsi="Perpetua"/>
            <w:bCs/>
            <w:sz w:val="24"/>
            <w:szCs w:val="24"/>
          </w:rPr>
          <w:t>https://orcid.org/0009-0002-0887-9999</w:t>
        </w:r>
      </w:hyperlink>
      <w:r w:rsidRPr="005D187D">
        <w:rPr>
          <w:rFonts w:ascii="Perpetua" w:hAnsi="Perpetua"/>
          <w:bCs/>
          <w:sz w:val="24"/>
          <w:szCs w:val="24"/>
        </w:rPr>
        <w:t>. Especialista 1er Grado Anatomía Patológica. Hospital CQ Dr. Miguel Enríquez, Departamento Anatomía Patológica. La Habana, Cuba.</w:t>
      </w:r>
    </w:p>
    <w:p w14:paraId="5884DA01" w14:textId="77777777" w:rsidR="00607588" w:rsidRPr="005D187D" w:rsidRDefault="00607588" w:rsidP="002B4B98">
      <w:pPr>
        <w:pStyle w:val="Encabezado"/>
        <w:pBdr>
          <w:bottom w:val="single" w:sz="12" w:space="1" w:color="auto"/>
        </w:pBdr>
        <w:tabs>
          <w:tab w:val="clear" w:pos="8504"/>
          <w:tab w:val="right" w:pos="8364"/>
          <w:tab w:val="right" w:pos="9923"/>
        </w:tabs>
        <w:spacing w:line="360" w:lineRule="auto"/>
        <w:jc w:val="both"/>
        <w:rPr>
          <w:rFonts w:ascii="Perpetua" w:hAnsi="Perpetua"/>
          <w:bCs/>
          <w:sz w:val="24"/>
          <w:szCs w:val="24"/>
        </w:rPr>
      </w:pPr>
      <w:r w:rsidRPr="005D187D">
        <w:rPr>
          <w:rFonts w:ascii="Perpetua" w:hAnsi="Perpetua"/>
          <w:bCs/>
          <w:sz w:val="24"/>
          <w:szCs w:val="24"/>
        </w:rPr>
        <w:t xml:space="preserve">Dra. Lourdes Chang Castillo. </w:t>
      </w:r>
      <w:hyperlink r:id="rId10" w:history="1">
        <w:r w:rsidRPr="005D187D">
          <w:rPr>
            <w:rStyle w:val="Hipervnculo"/>
            <w:rFonts w:ascii="Perpetua" w:hAnsi="Perpetua"/>
            <w:bCs/>
            <w:sz w:val="24"/>
            <w:szCs w:val="24"/>
          </w:rPr>
          <w:t>https://orcid.org/0009-0007-3755-1075</w:t>
        </w:r>
      </w:hyperlink>
      <w:r w:rsidRPr="005D187D">
        <w:rPr>
          <w:rFonts w:ascii="Perpetua" w:hAnsi="Perpetua"/>
          <w:bCs/>
          <w:sz w:val="24"/>
          <w:szCs w:val="24"/>
        </w:rPr>
        <w:t>. Especialista 1er Grado Anatomía Patológica. Hospital CQ Dr. Miguel Enríquez, Departamento Anatomía Patológica. La Habana, Cuba.</w:t>
      </w:r>
    </w:p>
    <w:p w14:paraId="7BAC2BAE" w14:textId="77777777" w:rsidR="00607588" w:rsidRPr="005D187D" w:rsidRDefault="00607588" w:rsidP="002B4B98">
      <w:pPr>
        <w:pStyle w:val="Encabezado"/>
        <w:pBdr>
          <w:bottom w:val="single" w:sz="12" w:space="1" w:color="auto"/>
        </w:pBdr>
        <w:tabs>
          <w:tab w:val="clear" w:pos="8504"/>
          <w:tab w:val="right" w:pos="8364"/>
          <w:tab w:val="right" w:pos="9923"/>
        </w:tabs>
        <w:spacing w:line="360" w:lineRule="auto"/>
        <w:jc w:val="both"/>
        <w:rPr>
          <w:rFonts w:ascii="Perpetua" w:hAnsi="Perpetua"/>
          <w:bCs/>
          <w:sz w:val="24"/>
          <w:szCs w:val="24"/>
        </w:rPr>
      </w:pPr>
      <w:proofErr w:type="spellStart"/>
      <w:r w:rsidRPr="005D187D">
        <w:rPr>
          <w:rFonts w:ascii="Perpetua" w:hAnsi="Perpetua"/>
          <w:bCs/>
          <w:sz w:val="24"/>
          <w:szCs w:val="24"/>
        </w:rPr>
        <w:t>Est</w:t>
      </w:r>
      <w:proofErr w:type="spellEnd"/>
      <w:r w:rsidRPr="005D187D">
        <w:rPr>
          <w:rFonts w:ascii="Perpetua" w:hAnsi="Perpetua"/>
          <w:bCs/>
          <w:sz w:val="24"/>
          <w:szCs w:val="24"/>
        </w:rPr>
        <w:t xml:space="preserve">. Patricia Núñez Quintero. </w:t>
      </w:r>
      <w:hyperlink r:id="rId11" w:history="1">
        <w:r w:rsidRPr="005D187D">
          <w:rPr>
            <w:rStyle w:val="Hipervnculo"/>
            <w:rFonts w:ascii="Perpetua" w:hAnsi="Perpetua"/>
            <w:bCs/>
            <w:sz w:val="24"/>
            <w:szCs w:val="24"/>
          </w:rPr>
          <w:t>https://orcid.org/0009-0008-2354-1842</w:t>
        </w:r>
      </w:hyperlink>
      <w:r w:rsidRPr="005D187D">
        <w:rPr>
          <w:rFonts w:ascii="Perpetua" w:hAnsi="Perpetua"/>
          <w:bCs/>
          <w:sz w:val="24"/>
          <w:szCs w:val="24"/>
        </w:rPr>
        <w:t>. Estudiante 6to año medicina. Interna vertical de Anatomía Patológica. Hospital CQ Dr. Miguel Enríquez, Departamento Anatomía Patológica. La Habana, Cuba.</w:t>
      </w:r>
    </w:p>
    <w:p w14:paraId="1714B1D1" w14:textId="77777777" w:rsidR="00607588" w:rsidRPr="00B90F18" w:rsidRDefault="00607588" w:rsidP="002B4B98">
      <w:pPr>
        <w:tabs>
          <w:tab w:val="right" w:pos="8364"/>
        </w:tabs>
        <w:ind w:right="-1"/>
        <w:rPr>
          <w:rFonts w:ascii="Perpetua" w:hAnsi="Perpetua"/>
        </w:rPr>
      </w:pPr>
    </w:p>
    <w:p w14:paraId="2FD1D65F" w14:textId="77777777" w:rsidR="005D187D" w:rsidRDefault="00607588" w:rsidP="002B4B98">
      <w:pPr>
        <w:tabs>
          <w:tab w:val="right" w:pos="8364"/>
        </w:tabs>
        <w:spacing w:line="276" w:lineRule="auto"/>
        <w:ind w:right="-1"/>
        <w:jc w:val="both"/>
        <w:rPr>
          <w:rFonts w:ascii="Perpetua" w:hAnsi="Perpetua" w:cs="Arial"/>
          <w:b/>
          <w:sz w:val="24"/>
        </w:rPr>
      </w:pPr>
      <w:r w:rsidRPr="00B90F18">
        <w:rPr>
          <w:rFonts w:ascii="Perpetua" w:hAnsi="Perpetua" w:cs="Arial"/>
          <w:b/>
          <w:sz w:val="24"/>
        </w:rPr>
        <w:t>RESUMEN</w:t>
      </w:r>
    </w:p>
    <w:p w14:paraId="0FF65F4B" w14:textId="1F05635E" w:rsidR="00607588" w:rsidRPr="00B90F18" w:rsidRDefault="00607588" w:rsidP="002B4B98">
      <w:pPr>
        <w:tabs>
          <w:tab w:val="right" w:pos="8364"/>
        </w:tabs>
        <w:spacing w:line="360" w:lineRule="auto"/>
        <w:ind w:right="-1"/>
        <w:jc w:val="both"/>
        <w:rPr>
          <w:rFonts w:ascii="Perpetua" w:hAnsi="Perpetua" w:cs="Arial"/>
          <w:sz w:val="24"/>
        </w:rPr>
      </w:pPr>
      <w:bookmarkStart w:id="0" w:name="_GoBack"/>
      <w:r w:rsidRPr="00B90F18">
        <w:rPr>
          <w:rFonts w:ascii="Perpetua" w:hAnsi="Perpetua" w:cs="Arial"/>
          <w:sz w:val="24"/>
        </w:rPr>
        <w:t xml:space="preserve">La enfermedad por arañazo de gato es una infección poco común causada por la bacteria </w:t>
      </w:r>
      <w:proofErr w:type="spellStart"/>
      <w:r w:rsidRPr="00B90F18">
        <w:rPr>
          <w:rFonts w:ascii="Perpetua" w:hAnsi="Perpetua" w:cs="Arial"/>
          <w:sz w:val="24"/>
        </w:rPr>
        <w:t>Bartonella</w:t>
      </w:r>
      <w:proofErr w:type="spellEnd"/>
      <w:r w:rsidRPr="00B90F18">
        <w:rPr>
          <w:rFonts w:ascii="Perpetua" w:hAnsi="Perpetua" w:cs="Arial"/>
          <w:sz w:val="24"/>
        </w:rPr>
        <w:t xml:space="preserve"> </w:t>
      </w:r>
      <w:proofErr w:type="spellStart"/>
      <w:r w:rsidRPr="00B90F18">
        <w:rPr>
          <w:rFonts w:ascii="Perpetua" w:hAnsi="Perpetua" w:cs="Arial"/>
          <w:sz w:val="24"/>
        </w:rPr>
        <w:t>Henselae</w:t>
      </w:r>
      <w:proofErr w:type="spellEnd"/>
      <w:r w:rsidRPr="00B90F18">
        <w:rPr>
          <w:rFonts w:ascii="Perpetua" w:hAnsi="Perpetua" w:cs="Arial"/>
          <w:sz w:val="24"/>
        </w:rPr>
        <w:t xml:space="preserve">. Se presenta con mayor frecuencia en niños (80%) con edades entre 2 y 14 años, sin embargo, se señalan reportes de casos entre 22 y 57 años, siendo la mayoría masculinos. La enfermedad se presenta como nódulos cutáneos en el sitio de la inoculación con </w:t>
      </w:r>
      <w:proofErr w:type="spellStart"/>
      <w:r w:rsidRPr="00B90F18">
        <w:rPr>
          <w:rFonts w:ascii="Perpetua" w:hAnsi="Perpetua" w:cs="Arial"/>
          <w:sz w:val="24"/>
        </w:rPr>
        <w:t>linfoadenitis</w:t>
      </w:r>
      <w:proofErr w:type="spellEnd"/>
      <w:r w:rsidRPr="00B90F18">
        <w:rPr>
          <w:rFonts w:ascii="Perpetua" w:hAnsi="Perpetua" w:cs="Arial"/>
          <w:sz w:val="24"/>
        </w:rPr>
        <w:t xml:space="preserve"> regional y la aparición de síntomas inespecíficos como fiebre, malestar general, dolor de cabeza entre otros. Se produce ya sea por un arañazo o únicamente por contacto con un animal infectado y el microorganismo infectante es transportado por los macrófagos desde el sitio de inoculación hacia los ganglios linfáticos. El diagnóstico se realiza por una extensa historia clínica, pruebas serológicas y el estudio histo</w:t>
      </w:r>
      <w:r>
        <w:rPr>
          <w:rFonts w:ascii="Perpetua" w:hAnsi="Perpetua" w:cs="Arial"/>
          <w:sz w:val="24"/>
        </w:rPr>
        <w:t xml:space="preserve">lógico de la adenopatía, por lo </w:t>
      </w:r>
      <w:r w:rsidRPr="00B90F18">
        <w:rPr>
          <w:rFonts w:ascii="Perpetua" w:hAnsi="Perpetua" w:cs="Arial"/>
          <w:sz w:val="24"/>
        </w:rPr>
        <w:t xml:space="preserve">que el objetivo de este estudio es presentar un caso raro de enfermedad por arañazo de gato en un paciente de sexo masculino de 46 años de edad quien presentó </w:t>
      </w:r>
      <w:proofErr w:type="spellStart"/>
      <w:r w:rsidRPr="00B90F18">
        <w:rPr>
          <w:rFonts w:ascii="Perpetua" w:hAnsi="Perpetua" w:cs="Arial"/>
          <w:sz w:val="24"/>
        </w:rPr>
        <w:t>linfoadenopatías</w:t>
      </w:r>
      <w:proofErr w:type="spellEnd"/>
      <w:r w:rsidRPr="00B90F18">
        <w:rPr>
          <w:rFonts w:ascii="Perpetua" w:hAnsi="Perpetua" w:cs="Arial"/>
          <w:sz w:val="24"/>
        </w:rPr>
        <w:t xml:space="preserve"> axilar y cervical. Además, se realizó una revisión </w:t>
      </w:r>
      <w:r w:rsidRPr="00B90F18">
        <w:rPr>
          <w:rFonts w:ascii="Perpetua" w:hAnsi="Perpetua" w:cs="Arial"/>
          <w:sz w:val="24"/>
        </w:rPr>
        <w:lastRenderedPageBreak/>
        <w:t>sistemática de la literatura disponible con el afán de determinar y describir los signos histológicos que se evidencian en esta entidad.</w:t>
      </w:r>
    </w:p>
    <w:p w14:paraId="79B274D8" w14:textId="2019B6AE" w:rsidR="00607588" w:rsidRPr="005D187D" w:rsidRDefault="00607588" w:rsidP="002B4B98">
      <w:pPr>
        <w:tabs>
          <w:tab w:val="right" w:pos="8364"/>
        </w:tabs>
        <w:spacing w:line="276" w:lineRule="auto"/>
        <w:ind w:right="-1"/>
        <w:jc w:val="both"/>
        <w:rPr>
          <w:rFonts w:ascii="Perpetua" w:hAnsi="Perpetua" w:cs="Arial"/>
          <w:iCs/>
          <w:sz w:val="24"/>
        </w:rPr>
      </w:pPr>
      <w:r w:rsidRPr="005D187D">
        <w:rPr>
          <w:rFonts w:ascii="Perpetua" w:hAnsi="Perpetua" w:cs="Arial"/>
          <w:b/>
          <w:iCs/>
          <w:sz w:val="24"/>
        </w:rPr>
        <w:t>Palabras clave:</w:t>
      </w:r>
      <w:r w:rsidRPr="005D187D">
        <w:rPr>
          <w:rFonts w:ascii="Perpetua" w:hAnsi="Perpetua" w:cs="Arial"/>
          <w:iCs/>
          <w:sz w:val="24"/>
        </w:rPr>
        <w:t xml:space="preserve"> arañazo de gato, </w:t>
      </w:r>
      <w:proofErr w:type="spellStart"/>
      <w:r w:rsidRPr="005D187D">
        <w:rPr>
          <w:rFonts w:ascii="Perpetua" w:hAnsi="Perpetua" w:cs="Arial"/>
          <w:iCs/>
          <w:sz w:val="24"/>
        </w:rPr>
        <w:t>linfoadenopatías</w:t>
      </w:r>
      <w:proofErr w:type="spellEnd"/>
      <w:r w:rsidRPr="005D187D">
        <w:rPr>
          <w:rFonts w:ascii="Perpetua" w:hAnsi="Perpetua" w:cs="Arial"/>
          <w:iCs/>
          <w:sz w:val="24"/>
        </w:rPr>
        <w:t xml:space="preserve">, </w:t>
      </w:r>
      <w:proofErr w:type="spellStart"/>
      <w:r w:rsidRPr="005D187D">
        <w:rPr>
          <w:rFonts w:ascii="Perpetua" w:hAnsi="Perpetua" w:cs="Arial"/>
          <w:iCs/>
          <w:sz w:val="24"/>
        </w:rPr>
        <w:t>Bartonella</w:t>
      </w:r>
      <w:proofErr w:type="spellEnd"/>
      <w:r w:rsidRPr="005D187D">
        <w:rPr>
          <w:rFonts w:ascii="Perpetua" w:hAnsi="Perpetua" w:cs="Arial"/>
          <w:iCs/>
          <w:sz w:val="24"/>
        </w:rPr>
        <w:t xml:space="preserve"> </w:t>
      </w:r>
      <w:proofErr w:type="spellStart"/>
      <w:r w:rsidRPr="005D187D">
        <w:rPr>
          <w:rFonts w:ascii="Perpetua" w:hAnsi="Perpetua" w:cs="Arial"/>
          <w:iCs/>
          <w:sz w:val="24"/>
        </w:rPr>
        <w:t>Henselae</w:t>
      </w:r>
      <w:proofErr w:type="spellEnd"/>
      <w:r w:rsidRPr="005D187D">
        <w:rPr>
          <w:rFonts w:ascii="Perpetua" w:hAnsi="Perpetua" w:cs="Arial"/>
          <w:iCs/>
          <w:sz w:val="24"/>
        </w:rPr>
        <w:t>, anticuerpos, signos histológicos</w:t>
      </w:r>
      <w:bookmarkEnd w:id="0"/>
      <w:r w:rsidRPr="005D187D">
        <w:rPr>
          <w:rFonts w:ascii="Perpetua" w:hAnsi="Perpetua" w:cs="Arial"/>
          <w:iCs/>
          <w:sz w:val="24"/>
        </w:rPr>
        <w:t>.</w:t>
      </w:r>
    </w:p>
    <w:p w14:paraId="4E396FF0" w14:textId="77777777" w:rsidR="00607588" w:rsidRDefault="00607588" w:rsidP="002B4B98">
      <w:pPr>
        <w:tabs>
          <w:tab w:val="right" w:pos="8364"/>
        </w:tabs>
        <w:spacing w:line="276" w:lineRule="auto"/>
        <w:ind w:right="-1"/>
        <w:jc w:val="both"/>
        <w:rPr>
          <w:rFonts w:ascii="Perpetua" w:hAnsi="Perpetua" w:cs="Arial"/>
          <w:b/>
          <w:sz w:val="24"/>
        </w:rPr>
      </w:pPr>
    </w:p>
    <w:p w14:paraId="214DBC0E" w14:textId="77777777" w:rsidR="005D187D" w:rsidRDefault="00607588" w:rsidP="002B4B98">
      <w:pPr>
        <w:tabs>
          <w:tab w:val="right" w:pos="8364"/>
        </w:tabs>
        <w:spacing w:line="276" w:lineRule="auto"/>
        <w:ind w:right="-1"/>
        <w:jc w:val="both"/>
        <w:rPr>
          <w:rFonts w:ascii="Perpetua" w:hAnsi="Perpetua" w:cs="Arial"/>
          <w:b/>
          <w:sz w:val="24"/>
          <w:lang w:val="en-US"/>
        </w:rPr>
      </w:pPr>
      <w:r w:rsidRPr="000E7FA9">
        <w:rPr>
          <w:rFonts w:ascii="Perpetua" w:hAnsi="Perpetua" w:cs="Arial"/>
          <w:b/>
          <w:sz w:val="24"/>
          <w:lang w:val="en-US"/>
        </w:rPr>
        <w:t>ABSTRACT</w:t>
      </w:r>
    </w:p>
    <w:p w14:paraId="0C883291" w14:textId="48B6A110" w:rsidR="00607588" w:rsidRPr="000E7FA9" w:rsidRDefault="00607588" w:rsidP="002B4B98">
      <w:pPr>
        <w:tabs>
          <w:tab w:val="right" w:pos="8364"/>
        </w:tabs>
        <w:spacing w:line="360" w:lineRule="auto"/>
        <w:ind w:right="-1"/>
        <w:jc w:val="both"/>
        <w:rPr>
          <w:rFonts w:ascii="Perpetua" w:hAnsi="Perpetua" w:cs="Arial"/>
          <w:sz w:val="24"/>
          <w:lang w:val="en-US"/>
        </w:rPr>
      </w:pPr>
      <w:r w:rsidRPr="000E7FA9">
        <w:rPr>
          <w:rFonts w:ascii="Perpetua" w:hAnsi="Perpetua" w:cs="Arial"/>
          <w:sz w:val="24"/>
          <w:lang w:val="en-US"/>
        </w:rPr>
        <w:t xml:space="preserve">Cat scratch disease is an infection caused by the bacterium </w:t>
      </w:r>
      <w:proofErr w:type="spellStart"/>
      <w:r w:rsidRPr="000E7FA9">
        <w:rPr>
          <w:rFonts w:ascii="Perpetua" w:hAnsi="Perpetua" w:cs="Arial"/>
          <w:sz w:val="24"/>
          <w:lang w:val="en-US"/>
        </w:rPr>
        <w:t>Bartonella</w:t>
      </w:r>
      <w:proofErr w:type="spellEnd"/>
      <w:r w:rsidRPr="000E7FA9">
        <w:rPr>
          <w:rFonts w:ascii="Perpetua" w:hAnsi="Perpetua" w:cs="Arial"/>
          <w:sz w:val="24"/>
          <w:lang w:val="en-US"/>
        </w:rPr>
        <w:t xml:space="preserve"> </w:t>
      </w:r>
      <w:proofErr w:type="spellStart"/>
      <w:r w:rsidRPr="000E7FA9">
        <w:rPr>
          <w:rFonts w:ascii="Perpetua" w:hAnsi="Perpetua" w:cs="Arial"/>
          <w:sz w:val="24"/>
          <w:lang w:val="en-US"/>
        </w:rPr>
        <w:t>Henselae</w:t>
      </w:r>
      <w:proofErr w:type="spellEnd"/>
      <w:r w:rsidRPr="000E7FA9">
        <w:rPr>
          <w:rFonts w:ascii="Perpetua" w:hAnsi="Perpetua" w:cs="Arial"/>
          <w:sz w:val="24"/>
          <w:lang w:val="en-US"/>
        </w:rPr>
        <w:t>. Occurs most frequently in 80% children aged between 2 and 14 years, however, case reports are reported between 22 and 57 years, the majority being male. The disease presents as skin nodules at the site of inoculation with regional lymphadenitis and the appearance of non-specific symptoms such as fever, malaise, headache among others. Is produced either by a scratch or only by contact with an infected animal and the infecting microorganism is transported by macrophages from the site of inoculation to the lymph nodes. The diagnosis is made by an extensive medical history, serological tests and histological study of adenopathy, so the objective of this study is to present a rare case of cat scratch disease in a 46 years old male patient who presented axillary and cervical lymphadenopathies. In addition, a systematic review of the available literature was carried out in order to determine and describe the histological signs that are evidenced in this entity.</w:t>
      </w:r>
    </w:p>
    <w:p w14:paraId="60089920" w14:textId="77777777" w:rsidR="00607588" w:rsidRPr="005D187D" w:rsidRDefault="00607588" w:rsidP="002B4B98">
      <w:pPr>
        <w:tabs>
          <w:tab w:val="right" w:pos="8364"/>
        </w:tabs>
        <w:spacing w:line="360" w:lineRule="auto"/>
        <w:ind w:right="-1"/>
        <w:jc w:val="both"/>
        <w:rPr>
          <w:rFonts w:ascii="Perpetua" w:hAnsi="Perpetua" w:cs="Roboto-Regular"/>
          <w:iCs/>
          <w:sz w:val="24"/>
          <w:szCs w:val="24"/>
          <w:lang w:val="en-US"/>
        </w:rPr>
      </w:pPr>
      <w:r w:rsidRPr="005D187D">
        <w:rPr>
          <w:rFonts w:ascii="Perpetua" w:hAnsi="Perpetua" w:cs="Arial"/>
          <w:b/>
          <w:iCs/>
          <w:sz w:val="24"/>
          <w:lang w:val="en-US"/>
        </w:rPr>
        <w:t>Keywords:</w:t>
      </w:r>
      <w:r w:rsidRPr="005D187D">
        <w:rPr>
          <w:rFonts w:ascii="Perpetua" w:hAnsi="Perpetua" w:cs="Arial"/>
          <w:iCs/>
          <w:sz w:val="24"/>
          <w:lang w:val="en-US"/>
        </w:rPr>
        <w:t xml:space="preserve"> </w:t>
      </w:r>
      <w:r w:rsidRPr="005D187D">
        <w:rPr>
          <w:rFonts w:ascii="Perpetua" w:hAnsi="Perpetua" w:cs="Roboto-Regular"/>
          <w:iCs/>
          <w:sz w:val="24"/>
          <w:szCs w:val="24"/>
          <w:lang w:val="en-US"/>
        </w:rPr>
        <w:t xml:space="preserve">cat scratch, lymphadenopathies, </w:t>
      </w:r>
      <w:proofErr w:type="spellStart"/>
      <w:r w:rsidRPr="005D187D">
        <w:rPr>
          <w:rFonts w:ascii="Perpetua" w:hAnsi="Perpetua" w:cs="Arial"/>
          <w:iCs/>
          <w:sz w:val="24"/>
          <w:lang w:val="en-US"/>
        </w:rPr>
        <w:t>Bartonella</w:t>
      </w:r>
      <w:proofErr w:type="spellEnd"/>
      <w:r w:rsidRPr="005D187D">
        <w:rPr>
          <w:rFonts w:ascii="Perpetua" w:hAnsi="Perpetua" w:cs="Arial"/>
          <w:iCs/>
          <w:sz w:val="24"/>
          <w:lang w:val="en-US"/>
        </w:rPr>
        <w:t xml:space="preserve"> </w:t>
      </w:r>
      <w:proofErr w:type="spellStart"/>
      <w:r w:rsidRPr="005D187D">
        <w:rPr>
          <w:rFonts w:ascii="Perpetua" w:hAnsi="Perpetua" w:cs="Arial"/>
          <w:iCs/>
          <w:sz w:val="24"/>
          <w:lang w:val="en-US"/>
        </w:rPr>
        <w:t>Henselae</w:t>
      </w:r>
      <w:proofErr w:type="spellEnd"/>
      <w:r w:rsidRPr="005D187D">
        <w:rPr>
          <w:rFonts w:ascii="Perpetua" w:hAnsi="Perpetua" w:cs="Roboto-Regular"/>
          <w:iCs/>
          <w:sz w:val="24"/>
          <w:szCs w:val="24"/>
          <w:lang w:val="en-US"/>
        </w:rPr>
        <w:t>, antibodies, histological signs.</w:t>
      </w:r>
    </w:p>
    <w:p w14:paraId="44E74029" w14:textId="77777777" w:rsidR="00607588" w:rsidRPr="000E7FA9" w:rsidRDefault="00607588" w:rsidP="002B4B98">
      <w:pPr>
        <w:tabs>
          <w:tab w:val="right" w:pos="8364"/>
        </w:tabs>
        <w:spacing w:line="276" w:lineRule="auto"/>
        <w:ind w:right="-1"/>
        <w:jc w:val="both"/>
        <w:rPr>
          <w:rFonts w:ascii="Perpetua" w:hAnsi="Perpetua" w:cs="Arial"/>
          <w:i/>
          <w:sz w:val="24"/>
          <w:lang w:val="en-US"/>
        </w:rPr>
      </w:pPr>
    </w:p>
    <w:p w14:paraId="76952F12" w14:textId="77777777" w:rsidR="00607588" w:rsidRPr="00B90F18" w:rsidRDefault="00607588" w:rsidP="002B4B98">
      <w:pPr>
        <w:tabs>
          <w:tab w:val="right" w:pos="8364"/>
        </w:tabs>
        <w:spacing w:line="360" w:lineRule="auto"/>
        <w:ind w:right="-1"/>
        <w:jc w:val="center"/>
        <w:rPr>
          <w:rFonts w:ascii="Perpetua" w:hAnsi="Perpetua" w:cs="Arial"/>
          <w:b/>
          <w:sz w:val="24"/>
        </w:rPr>
      </w:pPr>
      <w:r w:rsidRPr="00B90F18">
        <w:rPr>
          <w:rFonts w:ascii="Perpetua" w:hAnsi="Perpetua" w:cs="Arial"/>
          <w:b/>
          <w:sz w:val="24"/>
        </w:rPr>
        <w:t>INTRODUCCIÓN</w:t>
      </w:r>
    </w:p>
    <w:p w14:paraId="543BBEFF" w14:textId="77777777" w:rsidR="00607588" w:rsidRPr="00B90F18" w:rsidRDefault="00607588" w:rsidP="002B4B98">
      <w:pPr>
        <w:tabs>
          <w:tab w:val="right" w:pos="8364"/>
        </w:tabs>
        <w:spacing w:line="360" w:lineRule="auto"/>
        <w:ind w:right="-1"/>
        <w:jc w:val="both"/>
        <w:rPr>
          <w:rFonts w:ascii="Perpetua" w:hAnsi="Perpetua" w:cs="Arial"/>
          <w:sz w:val="24"/>
        </w:rPr>
      </w:pPr>
      <w:r w:rsidRPr="00B90F18">
        <w:rPr>
          <w:rFonts w:ascii="Perpetua" w:hAnsi="Perpetua" w:cs="Arial"/>
          <w:sz w:val="24"/>
        </w:rPr>
        <w:t xml:space="preserve">La enfermedad por arañazo de gato fue inicialmente descrita por </w:t>
      </w:r>
      <w:proofErr w:type="spellStart"/>
      <w:r w:rsidRPr="00B90F18">
        <w:rPr>
          <w:rFonts w:ascii="Perpetua" w:hAnsi="Perpetua" w:cs="Arial"/>
          <w:sz w:val="24"/>
        </w:rPr>
        <w:t>Parinaud</w:t>
      </w:r>
      <w:proofErr w:type="spellEnd"/>
      <w:r w:rsidRPr="00B90F18">
        <w:rPr>
          <w:rFonts w:ascii="Perpetua" w:hAnsi="Perpetua" w:cs="Arial"/>
          <w:sz w:val="24"/>
        </w:rPr>
        <w:t xml:space="preserve"> en 1889 como una entidad que presentaba una conjuntivitis granulomatosa y una </w:t>
      </w:r>
      <w:proofErr w:type="spellStart"/>
      <w:r w:rsidRPr="00B90F18">
        <w:rPr>
          <w:rFonts w:ascii="Perpetua" w:hAnsi="Perpetua" w:cs="Arial"/>
          <w:sz w:val="24"/>
        </w:rPr>
        <w:t>linfoadenopatía</w:t>
      </w:r>
      <w:proofErr w:type="spellEnd"/>
      <w:r w:rsidRPr="00B90F18">
        <w:rPr>
          <w:rFonts w:ascii="Perpetua" w:hAnsi="Perpetua" w:cs="Arial"/>
          <w:sz w:val="24"/>
        </w:rPr>
        <w:t xml:space="preserve"> </w:t>
      </w:r>
      <w:proofErr w:type="spellStart"/>
      <w:r w:rsidRPr="00B90F18">
        <w:rPr>
          <w:rFonts w:ascii="Perpetua" w:hAnsi="Perpetua" w:cs="Arial"/>
          <w:sz w:val="24"/>
        </w:rPr>
        <w:t>preauricular</w:t>
      </w:r>
      <w:proofErr w:type="spellEnd"/>
      <w:r w:rsidRPr="00B90F18">
        <w:rPr>
          <w:rFonts w:ascii="Perpetua" w:hAnsi="Perpetua" w:cs="Arial"/>
          <w:sz w:val="24"/>
        </w:rPr>
        <w:t xml:space="preserve"> previo un íntimo contacto animal. Sin embargo, no fue hasta 1983 que se identificó a la especie </w:t>
      </w:r>
      <w:proofErr w:type="spellStart"/>
      <w:r w:rsidRPr="00B90F18">
        <w:rPr>
          <w:rFonts w:ascii="Perpetua" w:hAnsi="Perpetua" w:cs="Arial"/>
          <w:sz w:val="24"/>
        </w:rPr>
        <w:t>Bartonella</w:t>
      </w:r>
      <w:proofErr w:type="spellEnd"/>
      <w:r w:rsidRPr="00B90F18">
        <w:rPr>
          <w:rFonts w:ascii="Perpetua" w:hAnsi="Perpetua" w:cs="Arial"/>
          <w:sz w:val="24"/>
        </w:rPr>
        <w:t xml:space="preserve"> </w:t>
      </w:r>
      <w:proofErr w:type="spellStart"/>
      <w:r w:rsidRPr="00B90F18">
        <w:rPr>
          <w:rFonts w:ascii="Perpetua" w:hAnsi="Perpetua" w:cs="Arial"/>
          <w:sz w:val="24"/>
        </w:rPr>
        <w:t>Henselae</w:t>
      </w:r>
      <w:proofErr w:type="spellEnd"/>
      <w:r w:rsidRPr="00B90F18">
        <w:rPr>
          <w:rFonts w:ascii="Perpetua" w:hAnsi="Perpetua" w:cs="Arial"/>
          <w:sz w:val="24"/>
        </w:rPr>
        <w:t xml:space="preserve"> como el microorganismo causal de esta enfermedad.</w:t>
      </w:r>
      <w:r w:rsidRPr="00B90F18">
        <w:rPr>
          <w:rFonts w:ascii="Perpetua" w:hAnsi="Perpetua" w:cs="Arial"/>
          <w:sz w:val="24"/>
          <w:vertAlign w:val="superscript"/>
        </w:rPr>
        <w:t>1, 2</w:t>
      </w:r>
    </w:p>
    <w:p w14:paraId="131B276A" w14:textId="77777777" w:rsidR="00607588" w:rsidRPr="00B90F18" w:rsidRDefault="00607588" w:rsidP="002B4B98">
      <w:pPr>
        <w:tabs>
          <w:tab w:val="right" w:pos="8364"/>
        </w:tabs>
        <w:spacing w:line="360" w:lineRule="auto"/>
        <w:ind w:right="-1"/>
        <w:jc w:val="both"/>
        <w:rPr>
          <w:rFonts w:ascii="Perpetua" w:hAnsi="Perpetua" w:cs="Arial"/>
          <w:sz w:val="24"/>
          <w:vertAlign w:val="superscript"/>
        </w:rPr>
      </w:pPr>
      <w:r w:rsidRPr="00B90F18">
        <w:rPr>
          <w:rFonts w:ascii="Perpetua" w:hAnsi="Perpetua" w:cs="Arial"/>
          <w:sz w:val="24"/>
        </w:rPr>
        <w:t xml:space="preserve">La bacteria </w:t>
      </w:r>
      <w:proofErr w:type="spellStart"/>
      <w:r w:rsidRPr="00B90F18">
        <w:rPr>
          <w:rFonts w:ascii="Perpetua" w:hAnsi="Perpetua" w:cs="Arial"/>
          <w:sz w:val="24"/>
        </w:rPr>
        <w:t>Bartonella</w:t>
      </w:r>
      <w:proofErr w:type="spellEnd"/>
      <w:r w:rsidRPr="00B90F18">
        <w:rPr>
          <w:rFonts w:ascii="Perpetua" w:hAnsi="Perpetua" w:cs="Arial"/>
          <w:sz w:val="24"/>
        </w:rPr>
        <w:t xml:space="preserve"> </w:t>
      </w:r>
      <w:proofErr w:type="spellStart"/>
      <w:r w:rsidRPr="00B90F18">
        <w:rPr>
          <w:rFonts w:ascii="Perpetua" w:hAnsi="Perpetua" w:cs="Arial"/>
          <w:sz w:val="24"/>
        </w:rPr>
        <w:t>Henselae</w:t>
      </w:r>
      <w:proofErr w:type="spellEnd"/>
      <w:r w:rsidRPr="00B90F18">
        <w:rPr>
          <w:rFonts w:ascii="Perpetua" w:hAnsi="Perpetua" w:cs="Arial"/>
          <w:sz w:val="24"/>
        </w:rPr>
        <w:t xml:space="preserve"> es un bacilo </w:t>
      </w:r>
      <w:proofErr w:type="spellStart"/>
      <w:r w:rsidRPr="00B90F18">
        <w:rPr>
          <w:rFonts w:ascii="Perpetua" w:hAnsi="Perpetua" w:cs="Arial"/>
          <w:sz w:val="24"/>
        </w:rPr>
        <w:t>pleomórfico</w:t>
      </w:r>
      <w:proofErr w:type="spellEnd"/>
      <w:r w:rsidRPr="00B90F18">
        <w:rPr>
          <w:rFonts w:ascii="Perpetua" w:hAnsi="Perpetua" w:cs="Arial"/>
          <w:sz w:val="24"/>
        </w:rPr>
        <w:t xml:space="preserve"> Gram negativo aerobio que una vez inoculado a través de un rasguño, una lamida o incluso el solo contacto con un animal portador puede producir una </w:t>
      </w:r>
      <w:proofErr w:type="spellStart"/>
      <w:r w:rsidRPr="00B90F18">
        <w:rPr>
          <w:rFonts w:ascii="Perpetua" w:hAnsi="Perpetua" w:cs="Arial"/>
          <w:sz w:val="24"/>
        </w:rPr>
        <w:t>linforeticulosis</w:t>
      </w:r>
      <w:proofErr w:type="spellEnd"/>
      <w:r w:rsidRPr="00B90F18">
        <w:rPr>
          <w:rFonts w:ascii="Perpetua" w:hAnsi="Perpetua" w:cs="Arial"/>
          <w:sz w:val="24"/>
        </w:rPr>
        <w:t xml:space="preserve"> benigna que en ocasiones resulta en un problema clínico frustrante por el difícil diagnóstico de esta patología.</w:t>
      </w:r>
      <w:r w:rsidRPr="00B90F18">
        <w:rPr>
          <w:rFonts w:ascii="Perpetua" w:hAnsi="Perpetua" w:cs="Arial"/>
          <w:sz w:val="24"/>
          <w:vertAlign w:val="superscript"/>
        </w:rPr>
        <w:t>3, 4, 5, 6, 7, 8, 9</w:t>
      </w:r>
    </w:p>
    <w:p w14:paraId="13C3BAC4" w14:textId="77777777" w:rsidR="00607588" w:rsidRPr="00B90F18" w:rsidRDefault="00607588" w:rsidP="002B4B98">
      <w:pPr>
        <w:tabs>
          <w:tab w:val="right" w:pos="8364"/>
        </w:tabs>
        <w:spacing w:line="360" w:lineRule="auto"/>
        <w:ind w:right="-1"/>
        <w:jc w:val="both"/>
        <w:rPr>
          <w:rFonts w:ascii="Perpetua" w:hAnsi="Perpetua" w:cs="Arial"/>
          <w:sz w:val="24"/>
          <w:vertAlign w:val="superscript"/>
        </w:rPr>
      </w:pPr>
      <w:r w:rsidRPr="00B90F18">
        <w:rPr>
          <w:rFonts w:ascii="Perpetua" w:hAnsi="Perpetua" w:cs="Arial"/>
          <w:sz w:val="24"/>
        </w:rPr>
        <w:t xml:space="preserve">Esta enfermedad se puede producir a cualquier edad, pero es más común en niños y adolescentes con historia positiva de contacto con gatos u otros animales. El tratamiento es controversial al </w:t>
      </w:r>
      <w:r w:rsidRPr="00B90F18">
        <w:rPr>
          <w:rFonts w:ascii="Perpetua" w:hAnsi="Perpetua" w:cs="Arial"/>
          <w:sz w:val="24"/>
        </w:rPr>
        <w:lastRenderedPageBreak/>
        <w:t xml:space="preserve">tratarse de una enfermedad </w:t>
      </w:r>
      <w:proofErr w:type="spellStart"/>
      <w:r w:rsidRPr="00B90F18">
        <w:rPr>
          <w:rFonts w:ascii="Perpetua" w:hAnsi="Perpetua" w:cs="Arial"/>
          <w:sz w:val="24"/>
        </w:rPr>
        <w:t>autolimitada</w:t>
      </w:r>
      <w:proofErr w:type="spellEnd"/>
      <w:r w:rsidRPr="00B90F18">
        <w:rPr>
          <w:rFonts w:ascii="Perpetua" w:hAnsi="Perpetua" w:cs="Arial"/>
          <w:sz w:val="24"/>
        </w:rPr>
        <w:t>. Las pruebas diagnósticas aportan importante información al respecto.</w:t>
      </w:r>
      <w:r w:rsidRPr="00B90F18">
        <w:rPr>
          <w:rFonts w:ascii="Perpetua" w:hAnsi="Perpetua" w:cs="Arial"/>
          <w:sz w:val="24"/>
          <w:vertAlign w:val="superscript"/>
        </w:rPr>
        <w:t>10, 11, 12</w:t>
      </w:r>
    </w:p>
    <w:p w14:paraId="56E0BFF4" w14:textId="77777777" w:rsidR="00607588" w:rsidRPr="00B90F18" w:rsidRDefault="00607588" w:rsidP="002B4B98">
      <w:pPr>
        <w:tabs>
          <w:tab w:val="right" w:pos="8364"/>
        </w:tabs>
        <w:spacing w:line="360" w:lineRule="auto"/>
        <w:ind w:right="-1"/>
        <w:jc w:val="both"/>
        <w:rPr>
          <w:rFonts w:ascii="Perpetua" w:hAnsi="Perpetua" w:cs="Arial"/>
          <w:sz w:val="24"/>
        </w:rPr>
      </w:pPr>
      <w:r w:rsidRPr="00B90F18">
        <w:rPr>
          <w:rFonts w:ascii="Perpetua" w:hAnsi="Perpetua" w:cs="Arial"/>
          <w:sz w:val="24"/>
        </w:rPr>
        <w:t>Según reportes de la Academia Americana de Pediatría, existe en Estados Unidos una prevalencia de entre el 54 % y el 87 % en menores de 18 años.</w:t>
      </w:r>
      <w:r w:rsidRPr="00B90F18">
        <w:rPr>
          <w:rFonts w:ascii="Perpetua" w:hAnsi="Perpetua" w:cs="Arial"/>
          <w:sz w:val="24"/>
          <w:vertAlign w:val="superscript"/>
        </w:rPr>
        <w:t>10</w:t>
      </w:r>
      <w:r w:rsidRPr="00B90F18">
        <w:rPr>
          <w:rFonts w:ascii="Perpetua" w:hAnsi="Perpetua" w:cs="Arial"/>
          <w:sz w:val="24"/>
        </w:rPr>
        <w:t xml:space="preserve"> Al no ser una enfermedad de denuncia obligatoria, no existen datos en nuestro país.</w:t>
      </w:r>
    </w:p>
    <w:p w14:paraId="0730C9D0" w14:textId="77777777" w:rsidR="00607588" w:rsidRPr="00B90F18" w:rsidRDefault="00607588" w:rsidP="002B4B98">
      <w:pPr>
        <w:tabs>
          <w:tab w:val="right" w:pos="8364"/>
        </w:tabs>
        <w:spacing w:line="360" w:lineRule="auto"/>
        <w:ind w:right="-1"/>
        <w:jc w:val="both"/>
        <w:rPr>
          <w:rFonts w:ascii="Perpetua" w:hAnsi="Perpetua" w:cs="Arial"/>
          <w:sz w:val="24"/>
        </w:rPr>
      </w:pPr>
      <w:r w:rsidRPr="00B90F18">
        <w:rPr>
          <w:rFonts w:ascii="Perpetua" w:hAnsi="Perpetua" w:cs="Arial"/>
          <w:sz w:val="24"/>
        </w:rPr>
        <w:t xml:space="preserve">Alrededor del 60% los enfermos con enfermedad por arañazo de gato en los Estados Unidos eran niños, </w:t>
      </w:r>
      <w:r w:rsidRPr="00B90F18">
        <w:rPr>
          <w:rFonts w:ascii="Perpetua" w:hAnsi="Perpetua" w:cs="Arial"/>
          <w:sz w:val="24"/>
          <w:vertAlign w:val="superscript"/>
        </w:rPr>
        <w:t>7</w:t>
      </w:r>
      <w:r w:rsidRPr="00B90F18">
        <w:rPr>
          <w:rFonts w:ascii="Perpetua" w:hAnsi="Perpetua" w:cs="Arial"/>
          <w:sz w:val="24"/>
        </w:rPr>
        <w:t xml:space="preserve"> en Chile señalan un rango entre 22 y 57 años, siendo la mayoría masculinos</w:t>
      </w:r>
      <w:r w:rsidRPr="00B90F18">
        <w:rPr>
          <w:rFonts w:ascii="Perpetua" w:hAnsi="Perpetua" w:cs="Arial"/>
          <w:sz w:val="24"/>
          <w:vertAlign w:val="superscript"/>
        </w:rPr>
        <w:t>8</w:t>
      </w:r>
      <w:r w:rsidRPr="00B90F18">
        <w:rPr>
          <w:rFonts w:ascii="Perpetua" w:hAnsi="Perpetua" w:cs="Arial"/>
          <w:sz w:val="24"/>
        </w:rPr>
        <w:t>; en Israel efectuaron un estudio en 846 casos, considerando si los enfermos eran o no mayores de 60 años y encontraron que sólo 52 (6.14%) eran mayores de 60 años y que casi todos eran masculinos y había diferencias notables en cuanto a la clínica de estos pacientes, ya fueran mayores o menores de 60 años</w:t>
      </w:r>
      <w:r w:rsidRPr="00B90F18">
        <w:rPr>
          <w:rFonts w:ascii="Perpetua" w:hAnsi="Perpetua" w:cs="Arial"/>
          <w:sz w:val="24"/>
          <w:vertAlign w:val="superscript"/>
        </w:rPr>
        <w:t>9</w:t>
      </w:r>
      <w:r w:rsidRPr="00B90F18">
        <w:rPr>
          <w:rFonts w:ascii="Perpetua" w:hAnsi="Perpetua" w:cs="Arial"/>
          <w:sz w:val="24"/>
        </w:rPr>
        <w:t xml:space="preserve">. En España se han señalado casos de endocarditis por </w:t>
      </w:r>
      <w:proofErr w:type="spellStart"/>
      <w:r w:rsidRPr="00B90F18">
        <w:rPr>
          <w:rFonts w:ascii="Perpetua" w:hAnsi="Perpetua" w:cs="Arial"/>
          <w:sz w:val="24"/>
        </w:rPr>
        <w:t>Bartonella</w:t>
      </w:r>
      <w:proofErr w:type="spellEnd"/>
      <w:r w:rsidRPr="00B90F18">
        <w:rPr>
          <w:rFonts w:ascii="Perpetua" w:hAnsi="Perpetua" w:cs="Arial"/>
          <w:sz w:val="24"/>
        </w:rPr>
        <w:t xml:space="preserve"> </w:t>
      </w:r>
      <w:proofErr w:type="spellStart"/>
      <w:r w:rsidRPr="00B90F18">
        <w:rPr>
          <w:rFonts w:ascii="Perpetua" w:hAnsi="Perpetua" w:cs="Arial"/>
          <w:sz w:val="24"/>
        </w:rPr>
        <w:t>Henselae</w:t>
      </w:r>
      <w:proofErr w:type="spellEnd"/>
      <w:r w:rsidRPr="00B90F18">
        <w:rPr>
          <w:rFonts w:ascii="Perpetua" w:hAnsi="Perpetua" w:cs="Arial"/>
          <w:sz w:val="24"/>
        </w:rPr>
        <w:t xml:space="preserve"> siendo la edad media de 51.6 años, el 83.3% eran hombres, tuvieron contacto con gatos en el 66.7% y eran alcohólicos el 50%.</w:t>
      </w:r>
    </w:p>
    <w:p w14:paraId="75BADFB0" w14:textId="77777777" w:rsidR="00607588" w:rsidRPr="00B90F18" w:rsidRDefault="00607588" w:rsidP="002B4B98">
      <w:pPr>
        <w:tabs>
          <w:tab w:val="right" w:pos="8364"/>
        </w:tabs>
        <w:spacing w:line="360" w:lineRule="auto"/>
        <w:ind w:right="-1"/>
        <w:jc w:val="both"/>
        <w:rPr>
          <w:rFonts w:ascii="Perpetua" w:hAnsi="Perpetua" w:cs="Arial"/>
          <w:sz w:val="24"/>
        </w:rPr>
      </w:pPr>
      <w:r w:rsidRPr="00B90F18">
        <w:rPr>
          <w:rFonts w:ascii="Perpetua" w:hAnsi="Perpetua" w:cs="Arial"/>
          <w:sz w:val="24"/>
        </w:rPr>
        <w:t xml:space="preserve">La presentación típica de enfermedad por arañazo de gato se presenta como nódulos cutáneos en el sitio de la inoculación con </w:t>
      </w:r>
      <w:proofErr w:type="spellStart"/>
      <w:r w:rsidRPr="00B90F18">
        <w:rPr>
          <w:rFonts w:ascii="Perpetua" w:hAnsi="Perpetua" w:cs="Arial"/>
          <w:sz w:val="24"/>
        </w:rPr>
        <w:t>linfoadenitis</w:t>
      </w:r>
      <w:proofErr w:type="spellEnd"/>
      <w:r w:rsidRPr="00B90F18">
        <w:rPr>
          <w:rFonts w:ascii="Perpetua" w:hAnsi="Perpetua" w:cs="Arial"/>
          <w:sz w:val="24"/>
        </w:rPr>
        <w:t xml:space="preserve"> regional además de otros síntomas inespecíficos como fiebre, malestar general, dolor de cabeza entre otros. Sin embargo, de forma atípica pueden existir otros signos y síntomas que incluyen trastornos </w:t>
      </w:r>
      <w:proofErr w:type="spellStart"/>
      <w:r w:rsidRPr="00B90F18">
        <w:rPr>
          <w:rFonts w:ascii="Perpetua" w:hAnsi="Perpetua" w:cs="Arial"/>
          <w:sz w:val="24"/>
        </w:rPr>
        <w:t>hepato</w:t>
      </w:r>
      <w:proofErr w:type="spellEnd"/>
      <w:r w:rsidRPr="00B90F18">
        <w:rPr>
          <w:rFonts w:ascii="Perpetua" w:hAnsi="Perpetua" w:cs="Arial"/>
          <w:sz w:val="24"/>
        </w:rPr>
        <w:t>-esplénicos, endocarditis o fiebre de origen desconocido los mismos que son más comunes en pacientes inmunocomprometidos.</w:t>
      </w:r>
      <w:r w:rsidRPr="00B90F18">
        <w:rPr>
          <w:rFonts w:ascii="Perpetua" w:hAnsi="Perpetua" w:cs="Arial"/>
          <w:sz w:val="24"/>
          <w:vertAlign w:val="superscript"/>
        </w:rPr>
        <w:t>9, 10, 11</w:t>
      </w:r>
    </w:p>
    <w:p w14:paraId="1D246CCF" w14:textId="77777777" w:rsidR="00607588" w:rsidRPr="00B90F18" w:rsidRDefault="00607588" w:rsidP="002B4B98">
      <w:pPr>
        <w:tabs>
          <w:tab w:val="right" w:pos="8364"/>
        </w:tabs>
        <w:spacing w:line="360" w:lineRule="auto"/>
        <w:ind w:right="-1"/>
        <w:jc w:val="both"/>
        <w:rPr>
          <w:rFonts w:ascii="Perpetua" w:hAnsi="Perpetua" w:cs="Arial"/>
          <w:sz w:val="24"/>
        </w:rPr>
      </w:pPr>
      <w:r w:rsidRPr="00B90F18">
        <w:rPr>
          <w:rFonts w:ascii="Perpetua" w:hAnsi="Perpetua" w:cs="Arial"/>
          <w:sz w:val="24"/>
        </w:rPr>
        <w:t>Debido al amplio espectro de manifestaciones, ningún criterio único debe considerarse el estándar de oro para el diagnóstico. Este se realiza por criterios clínicos, antecedentes epidemiológicos y realización de exámenes complementarios.</w:t>
      </w:r>
      <w:r w:rsidRPr="00B90F18">
        <w:rPr>
          <w:rFonts w:ascii="Perpetua" w:hAnsi="Perpetua" w:cs="Arial"/>
          <w:sz w:val="24"/>
          <w:vertAlign w:val="superscript"/>
        </w:rPr>
        <w:t>3</w:t>
      </w:r>
      <w:r w:rsidRPr="00B90F18">
        <w:rPr>
          <w:rFonts w:ascii="Perpetua" w:hAnsi="Perpetua" w:cs="Arial"/>
          <w:sz w:val="24"/>
        </w:rPr>
        <w:t xml:space="preserve"> Se han desarrollado técnicas serológicas basadas en la detección de anticuerpos específicos inmunoglobulina G (</w:t>
      </w:r>
      <w:proofErr w:type="spellStart"/>
      <w:r w:rsidRPr="00B90F18">
        <w:rPr>
          <w:rFonts w:ascii="Perpetua" w:hAnsi="Perpetua" w:cs="Arial"/>
          <w:sz w:val="24"/>
        </w:rPr>
        <w:t>IgG</w:t>
      </w:r>
      <w:proofErr w:type="spellEnd"/>
      <w:r w:rsidRPr="00B90F18">
        <w:rPr>
          <w:rFonts w:ascii="Perpetua" w:hAnsi="Perpetua" w:cs="Arial"/>
          <w:sz w:val="24"/>
        </w:rPr>
        <w:t>) e inmunoglobulina M (</w:t>
      </w:r>
      <w:proofErr w:type="spellStart"/>
      <w:r w:rsidRPr="00B90F18">
        <w:rPr>
          <w:rFonts w:ascii="Perpetua" w:hAnsi="Perpetua" w:cs="Arial"/>
          <w:sz w:val="24"/>
        </w:rPr>
        <w:t>IgM</w:t>
      </w:r>
      <w:proofErr w:type="spellEnd"/>
      <w:r w:rsidRPr="00B90F18">
        <w:rPr>
          <w:rFonts w:ascii="Perpetua" w:hAnsi="Perpetua" w:cs="Arial"/>
          <w:sz w:val="24"/>
        </w:rPr>
        <w:t>).</w:t>
      </w:r>
    </w:p>
    <w:p w14:paraId="196EFD12" w14:textId="77777777" w:rsidR="00607588" w:rsidRPr="00B90F18" w:rsidRDefault="00607588" w:rsidP="002B4B98">
      <w:pPr>
        <w:tabs>
          <w:tab w:val="right" w:pos="8364"/>
        </w:tabs>
        <w:spacing w:line="360" w:lineRule="auto"/>
        <w:ind w:right="-1"/>
        <w:jc w:val="both"/>
        <w:rPr>
          <w:rFonts w:ascii="Perpetua" w:hAnsi="Perpetua" w:cs="Arial"/>
          <w:sz w:val="24"/>
        </w:rPr>
      </w:pPr>
      <w:r w:rsidRPr="00B90F18">
        <w:rPr>
          <w:rFonts w:ascii="Perpetua" w:hAnsi="Perpetua" w:cs="Arial"/>
          <w:sz w:val="24"/>
        </w:rPr>
        <w:t xml:space="preserve">La enfermedad a menudo pasa inadvertida debido a la dificultad para las pruebas. Sin embargo, la prueba indirecta de anticuerpos fluorescentes (IFA) para </w:t>
      </w:r>
      <w:proofErr w:type="spellStart"/>
      <w:r w:rsidRPr="00B90F18">
        <w:rPr>
          <w:rFonts w:ascii="Perpetua" w:hAnsi="Perpetua" w:cs="Arial"/>
          <w:sz w:val="24"/>
        </w:rPr>
        <w:t>Bartonella</w:t>
      </w:r>
      <w:proofErr w:type="spellEnd"/>
      <w:r w:rsidRPr="00B90F18">
        <w:rPr>
          <w:rFonts w:ascii="Perpetua" w:hAnsi="Perpetua" w:cs="Arial"/>
          <w:sz w:val="24"/>
        </w:rPr>
        <w:t xml:space="preserve"> </w:t>
      </w:r>
      <w:proofErr w:type="spellStart"/>
      <w:r w:rsidRPr="00B90F18">
        <w:rPr>
          <w:rFonts w:ascii="Perpetua" w:hAnsi="Perpetua" w:cs="Arial"/>
          <w:sz w:val="24"/>
        </w:rPr>
        <w:t>Henselae</w:t>
      </w:r>
      <w:proofErr w:type="spellEnd"/>
      <w:r w:rsidRPr="00B90F18">
        <w:rPr>
          <w:rFonts w:ascii="Perpetua" w:hAnsi="Perpetua" w:cs="Arial"/>
          <w:sz w:val="24"/>
        </w:rPr>
        <w:t xml:space="preserve"> es sensible y específica para la detección de infección causada por esta bacteria, y otro examen utilizado en el diagnóstico de la enfermedad del arañazo de gato es la biopsia de ganglios linfáticos para descartar otras causas de su inflamación.</w:t>
      </w:r>
      <w:r w:rsidRPr="00B90F18">
        <w:rPr>
          <w:rFonts w:ascii="Perpetua" w:hAnsi="Perpetua" w:cs="Arial"/>
          <w:sz w:val="24"/>
          <w:vertAlign w:val="superscript"/>
        </w:rPr>
        <w:t>4-6</w:t>
      </w:r>
    </w:p>
    <w:p w14:paraId="6577B575" w14:textId="3E342560" w:rsidR="00607588" w:rsidRPr="005D187D" w:rsidRDefault="00607588" w:rsidP="002B4B98">
      <w:pPr>
        <w:tabs>
          <w:tab w:val="right" w:pos="8364"/>
        </w:tabs>
        <w:spacing w:line="360" w:lineRule="auto"/>
        <w:ind w:right="-1"/>
        <w:jc w:val="both"/>
        <w:rPr>
          <w:rFonts w:ascii="Perpetua" w:hAnsi="Perpetua" w:cs="Arial"/>
          <w:sz w:val="24"/>
        </w:rPr>
      </w:pPr>
      <w:r w:rsidRPr="00B90F18">
        <w:rPr>
          <w:rFonts w:ascii="Perpetua" w:hAnsi="Perpetua" w:cs="Arial"/>
          <w:sz w:val="24"/>
        </w:rPr>
        <w:t>Se realizó una revisión sistemática de la literatura disponible y la exposición de un caso clínico con el objetivo de describir y estudiar esta patología para poder brindar un mejor enfoque diagnóstico en favor del paciente.</w:t>
      </w:r>
    </w:p>
    <w:p w14:paraId="3C7941B0" w14:textId="77777777" w:rsidR="00607588" w:rsidRPr="00B90F18" w:rsidRDefault="00607588" w:rsidP="002B4B98">
      <w:pPr>
        <w:tabs>
          <w:tab w:val="right" w:pos="8364"/>
        </w:tabs>
        <w:spacing w:line="360" w:lineRule="auto"/>
        <w:ind w:right="-1"/>
        <w:jc w:val="center"/>
        <w:rPr>
          <w:rFonts w:ascii="Perpetua" w:hAnsi="Perpetua" w:cs="Arial"/>
          <w:b/>
          <w:sz w:val="24"/>
        </w:rPr>
      </w:pPr>
      <w:r w:rsidRPr="00B90F18">
        <w:rPr>
          <w:rFonts w:ascii="Perpetua" w:hAnsi="Perpetua" w:cs="Arial"/>
          <w:b/>
          <w:sz w:val="24"/>
        </w:rPr>
        <w:lastRenderedPageBreak/>
        <w:t>INCIDENCIA</w:t>
      </w:r>
    </w:p>
    <w:p w14:paraId="12D9E444" w14:textId="77777777" w:rsidR="00607588" w:rsidRPr="00B90F18" w:rsidRDefault="00607588" w:rsidP="002B4B98">
      <w:pPr>
        <w:tabs>
          <w:tab w:val="right" w:pos="8364"/>
        </w:tabs>
        <w:spacing w:line="360" w:lineRule="auto"/>
        <w:ind w:right="-1"/>
        <w:jc w:val="both"/>
        <w:rPr>
          <w:rFonts w:ascii="Perpetua" w:hAnsi="Perpetua" w:cs="Arial"/>
          <w:sz w:val="24"/>
        </w:rPr>
      </w:pPr>
      <w:r w:rsidRPr="00B90F18">
        <w:rPr>
          <w:rFonts w:ascii="Perpetua" w:hAnsi="Perpetua" w:cs="Arial"/>
          <w:sz w:val="24"/>
        </w:rPr>
        <w:t xml:space="preserve">La incidencia de la enfermedad por arañazo de gato oscila entre 9,3 casos por cada 100 000 individuos, o un estimado de 24000 nuevos casos anuales en los EEUU de los cuales 80 % son niños con edades entre 2 y 14 años sin predilección racial pero con una ligera mayor prevalencia en varones que en mujeres con una relación de 3:2. Además su presentación es más frecuente durante las estaciones de invierno y verano o durante temporadas cálidas y húmedas que coinciden con los periodos reproductivos de los felinos. </w:t>
      </w:r>
      <w:r w:rsidRPr="00B90F18">
        <w:rPr>
          <w:rFonts w:ascii="Perpetua" w:hAnsi="Perpetua" w:cs="Arial"/>
          <w:sz w:val="24"/>
          <w:vertAlign w:val="superscript"/>
        </w:rPr>
        <w:t>1,</w:t>
      </w:r>
      <w:r>
        <w:rPr>
          <w:rFonts w:ascii="Perpetua" w:hAnsi="Perpetua" w:cs="Arial"/>
          <w:sz w:val="24"/>
          <w:vertAlign w:val="superscript"/>
        </w:rPr>
        <w:t xml:space="preserve"> </w:t>
      </w:r>
      <w:r w:rsidRPr="00B90F18">
        <w:rPr>
          <w:rFonts w:ascii="Perpetua" w:hAnsi="Perpetua" w:cs="Arial"/>
          <w:sz w:val="24"/>
          <w:vertAlign w:val="superscript"/>
        </w:rPr>
        <w:t>2,</w:t>
      </w:r>
      <w:r>
        <w:rPr>
          <w:rFonts w:ascii="Perpetua" w:hAnsi="Perpetua" w:cs="Arial"/>
          <w:sz w:val="24"/>
          <w:vertAlign w:val="superscript"/>
        </w:rPr>
        <w:t xml:space="preserve"> </w:t>
      </w:r>
      <w:r w:rsidRPr="00B90F18">
        <w:rPr>
          <w:rFonts w:ascii="Perpetua" w:hAnsi="Perpetua" w:cs="Arial"/>
          <w:sz w:val="24"/>
          <w:vertAlign w:val="superscript"/>
        </w:rPr>
        <w:t>4</w:t>
      </w:r>
      <w:r>
        <w:rPr>
          <w:rFonts w:ascii="Perpetua" w:hAnsi="Perpetua" w:cs="Arial"/>
          <w:sz w:val="24"/>
          <w:vertAlign w:val="superscript"/>
        </w:rPr>
        <w:t>-</w:t>
      </w:r>
      <w:r w:rsidRPr="00B90F18">
        <w:rPr>
          <w:rFonts w:ascii="Perpetua" w:hAnsi="Perpetua" w:cs="Arial"/>
          <w:sz w:val="24"/>
          <w:vertAlign w:val="superscript"/>
        </w:rPr>
        <w:t>7,</w:t>
      </w:r>
      <w:r>
        <w:rPr>
          <w:rFonts w:ascii="Perpetua" w:hAnsi="Perpetua" w:cs="Arial"/>
          <w:sz w:val="24"/>
          <w:vertAlign w:val="superscript"/>
        </w:rPr>
        <w:t xml:space="preserve"> </w:t>
      </w:r>
      <w:r w:rsidRPr="00B90F18">
        <w:rPr>
          <w:rFonts w:ascii="Perpetua" w:hAnsi="Perpetua" w:cs="Arial"/>
          <w:sz w:val="24"/>
          <w:vertAlign w:val="superscript"/>
        </w:rPr>
        <w:t>10,</w:t>
      </w:r>
      <w:r>
        <w:rPr>
          <w:rFonts w:ascii="Perpetua" w:hAnsi="Perpetua" w:cs="Arial"/>
          <w:sz w:val="24"/>
          <w:vertAlign w:val="superscript"/>
        </w:rPr>
        <w:t xml:space="preserve"> </w:t>
      </w:r>
      <w:r w:rsidRPr="00B90F18">
        <w:rPr>
          <w:rFonts w:ascii="Perpetua" w:hAnsi="Perpetua" w:cs="Arial"/>
          <w:sz w:val="24"/>
          <w:vertAlign w:val="superscript"/>
        </w:rPr>
        <w:t>11,</w:t>
      </w:r>
      <w:r>
        <w:rPr>
          <w:rFonts w:ascii="Perpetua" w:hAnsi="Perpetua" w:cs="Arial"/>
          <w:sz w:val="24"/>
          <w:vertAlign w:val="superscript"/>
        </w:rPr>
        <w:t xml:space="preserve"> </w:t>
      </w:r>
      <w:r w:rsidRPr="00B90F18">
        <w:rPr>
          <w:rFonts w:ascii="Perpetua" w:hAnsi="Perpetua" w:cs="Arial"/>
          <w:sz w:val="24"/>
          <w:vertAlign w:val="superscript"/>
        </w:rPr>
        <w:t>13</w:t>
      </w:r>
      <w:r w:rsidRPr="00B90F18">
        <w:rPr>
          <w:rFonts w:ascii="Perpetua" w:hAnsi="Perpetua" w:cs="Arial"/>
          <w:sz w:val="24"/>
        </w:rPr>
        <w:t xml:space="preserve"> En un estudio realizado en Alemania, se indica la infección por </w:t>
      </w:r>
      <w:proofErr w:type="spellStart"/>
      <w:r w:rsidRPr="00B90F18">
        <w:rPr>
          <w:rFonts w:ascii="Perpetua" w:hAnsi="Perpetua" w:cs="Arial"/>
          <w:sz w:val="24"/>
        </w:rPr>
        <w:t>Bartonella</w:t>
      </w:r>
      <w:proofErr w:type="spellEnd"/>
      <w:r w:rsidRPr="00B90F18">
        <w:rPr>
          <w:rFonts w:ascii="Perpetua" w:hAnsi="Perpetua" w:cs="Arial"/>
          <w:sz w:val="24"/>
        </w:rPr>
        <w:t xml:space="preserve"> </w:t>
      </w:r>
      <w:proofErr w:type="spellStart"/>
      <w:r w:rsidRPr="00B90F18">
        <w:rPr>
          <w:rFonts w:ascii="Perpetua" w:hAnsi="Perpetua" w:cs="Arial"/>
          <w:sz w:val="24"/>
        </w:rPr>
        <w:t>Henselae</w:t>
      </w:r>
      <w:proofErr w:type="spellEnd"/>
      <w:r w:rsidRPr="00B90F18">
        <w:rPr>
          <w:rFonts w:ascii="Perpetua" w:hAnsi="Perpetua" w:cs="Arial"/>
          <w:sz w:val="24"/>
        </w:rPr>
        <w:t xml:space="preserve"> como la responsable de hasta un 13,4 % de los pacientes con </w:t>
      </w:r>
      <w:proofErr w:type="spellStart"/>
      <w:r w:rsidRPr="00B90F18">
        <w:rPr>
          <w:rFonts w:ascii="Perpetua" w:hAnsi="Perpetua" w:cs="Arial"/>
          <w:sz w:val="24"/>
        </w:rPr>
        <w:t>linfoadenopatías</w:t>
      </w:r>
      <w:proofErr w:type="spellEnd"/>
      <w:r w:rsidRPr="00B90F18">
        <w:rPr>
          <w:rFonts w:ascii="Perpetua" w:hAnsi="Perpetua" w:cs="Arial"/>
          <w:sz w:val="24"/>
        </w:rPr>
        <w:t xml:space="preserve"> de cabeza y cuello, siendo estos valores importantes al momento de realizar un diagnóstico diferencial.</w:t>
      </w:r>
      <w:r w:rsidRPr="00B90F18">
        <w:rPr>
          <w:rFonts w:ascii="Perpetua" w:hAnsi="Perpetua" w:cs="Arial"/>
          <w:sz w:val="24"/>
          <w:vertAlign w:val="superscript"/>
        </w:rPr>
        <w:t>5,</w:t>
      </w:r>
      <w:r>
        <w:rPr>
          <w:rFonts w:ascii="Perpetua" w:hAnsi="Perpetua" w:cs="Arial"/>
          <w:sz w:val="24"/>
          <w:vertAlign w:val="superscript"/>
        </w:rPr>
        <w:t xml:space="preserve"> </w:t>
      </w:r>
      <w:r w:rsidRPr="00B90F18">
        <w:rPr>
          <w:rFonts w:ascii="Perpetua" w:hAnsi="Perpetua" w:cs="Arial"/>
          <w:sz w:val="24"/>
          <w:vertAlign w:val="superscript"/>
        </w:rPr>
        <w:t>6</w:t>
      </w:r>
    </w:p>
    <w:p w14:paraId="4C16CAB0" w14:textId="77777777" w:rsidR="00607588" w:rsidRPr="00B90F18" w:rsidRDefault="00607588" w:rsidP="002B4B98">
      <w:pPr>
        <w:tabs>
          <w:tab w:val="right" w:pos="8364"/>
        </w:tabs>
        <w:spacing w:line="360" w:lineRule="auto"/>
        <w:ind w:right="-1"/>
        <w:jc w:val="center"/>
        <w:rPr>
          <w:rFonts w:ascii="Perpetua" w:hAnsi="Perpetua" w:cs="Arial"/>
          <w:b/>
          <w:sz w:val="24"/>
        </w:rPr>
      </w:pPr>
      <w:r w:rsidRPr="00B90F18">
        <w:rPr>
          <w:rFonts w:ascii="Perpetua" w:hAnsi="Perpetua" w:cs="Arial"/>
          <w:b/>
          <w:sz w:val="24"/>
        </w:rPr>
        <w:t>TRASMISIÓN</w:t>
      </w:r>
    </w:p>
    <w:p w14:paraId="216A8E71" w14:textId="052AADE3" w:rsidR="00607588" w:rsidRPr="00B90F18" w:rsidRDefault="00607588" w:rsidP="002B4B98">
      <w:pPr>
        <w:tabs>
          <w:tab w:val="right" w:pos="8364"/>
        </w:tabs>
        <w:spacing w:line="360" w:lineRule="auto"/>
        <w:ind w:right="-1"/>
        <w:jc w:val="both"/>
        <w:rPr>
          <w:rFonts w:ascii="Perpetua" w:hAnsi="Perpetua" w:cs="Arial"/>
          <w:sz w:val="24"/>
        </w:rPr>
      </w:pPr>
      <w:r w:rsidRPr="00B90F18">
        <w:rPr>
          <w:rFonts w:ascii="Perpetua" w:hAnsi="Perpetua" w:cs="Arial"/>
          <w:sz w:val="24"/>
        </w:rPr>
        <w:t xml:space="preserve">La </w:t>
      </w:r>
      <w:proofErr w:type="spellStart"/>
      <w:r w:rsidRPr="00B90F18">
        <w:rPr>
          <w:rFonts w:ascii="Perpetua" w:hAnsi="Perpetua" w:cs="Arial"/>
          <w:sz w:val="24"/>
        </w:rPr>
        <w:t>antropozoonosis</w:t>
      </w:r>
      <w:proofErr w:type="spellEnd"/>
      <w:r w:rsidRPr="00B90F18">
        <w:rPr>
          <w:rFonts w:ascii="Perpetua" w:hAnsi="Perpetua" w:cs="Arial"/>
          <w:sz w:val="24"/>
        </w:rPr>
        <w:t xml:space="preserve"> se produce por contacto ya sea a través de un arañazo o únicamente por contacto con un animal infectado y se da cuando el microorganismo infectante es transportado por los macrófagos desde el sitio de inoculación hacia los ganglios linfáticos.</w:t>
      </w:r>
      <w:r w:rsidRPr="00B90F18">
        <w:rPr>
          <w:rFonts w:ascii="Perpetua" w:hAnsi="Perpetua" w:cs="Arial"/>
          <w:sz w:val="24"/>
          <w:vertAlign w:val="superscript"/>
        </w:rPr>
        <w:t>5,</w:t>
      </w:r>
      <w:r>
        <w:rPr>
          <w:rFonts w:ascii="Perpetua" w:hAnsi="Perpetua" w:cs="Arial"/>
          <w:sz w:val="24"/>
          <w:vertAlign w:val="superscript"/>
        </w:rPr>
        <w:t xml:space="preserve"> </w:t>
      </w:r>
      <w:r w:rsidRPr="00B90F18">
        <w:rPr>
          <w:rFonts w:ascii="Perpetua" w:hAnsi="Perpetua" w:cs="Arial"/>
          <w:sz w:val="24"/>
          <w:vertAlign w:val="superscript"/>
        </w:rPr>
        <w:t>10,</w:t>
      </w:r>
      <w:r>
        <w:rPr>
          <w:rFonts w:ascii="Perpetua" w:hAnsi="Perpetua" w:cs="Arial"/>
          <w:sz w:val="24"/>
          <w:vertAlign w:val="superscript"/>
        </w:rPr>
        <w:t xml:space="preserve"> </w:t>
      </w:r>
      <w:r w:rsidRPr="00B90F18">
        <w:rPr>
          <w:rFonts w:ascii="Perpetua" w:hAnsi="Perpetua" w:cs="Arial"/>
          <w:sz w:val="24"/>
          <w:vertAlign w:val="superscript"/>
        </w:rPr>
        <w:t>11,</w:t>
      </w:r>
      <w:r>
        <w:rPr>
          <w:rFonts w:ascii="Perpetua" w:hAnsi="Perpetua" w:cs="Arial"/>
          <w:sz w:val="24"/>
          <w:vertAlign w:val="superscript"/>
        </w:rPr>
        <w:t xml:space="preserve"> </w:t>
      </w:r>
      <w:r w:rsidRPr="00B90F18">
        <w:rPr>
          <w:rFonts w:ascii="Perpetua" w:hAnsi="Perpetua" w:cs="Arial"/>
          <w:sz w:val="24"/>
          <w:vertAlign w:val="superscript"/>
        </w:rPr>
        <w:t>14</w:t>
      </w:r>
      <w:r>
        <w:rPr>
          <w:rFonts w:ascii="Perpetua" w:hAnsi="Perpetua" w:cs="Arial"/>
          <w:sz w:val="24"/>
          <w:vertAlign w:val="superscript"/>
        </w:rPr>
        <w:t>-</w:t>
      </w:r>
      <w:r w:rsidRPr="00B90F18">
        <w:rPr>
          <w:rFonts w:ascii="Perpetua" w:hAnsi="Perpetua" w:cs="Arial"/>
          <w:sz w:val="24"/>
          <w:vertAlign w:val="superscript"/>
        </w:rPr>
        <w:t>16</w:t>
      </w:r>
      <w:r w:rsidRPr="00B90F18">
        <w:rPr>
          <w:rFonts w:ascii="Perpetua" w:hAnsi="Perpetua" w:cs="Arial"/>
          <w:sz w:val="24"/>
        </w:rPr>
        <w:t xml:space="preserve"> Su principal reservorio son los felinos, presentando una prevalencia de bacteriemia del 15 al 44 % en EE. UU, aunque alcanzando valores diferentes según distintas regiones llegando incluso a valores del 85 % en Chile. Los gatos infectados son solo portadores ya que no presentan ningún tipo de sintomatología.</w:t>
      </w:r>
      <w:r>
        <w:rPr>
          <w:rFonts w:ascii="Perpetua" w:hAnsi="Perpetua" w:cs="Arial"/>
          <w:sz w:val="24"/>
          <w:vertAlign w:val="superscript"/>
        </w:rPr>
        <w:t xml:space="preserve">2, </w:t>
      </w:r>
      <w:r w:rsidRPr="00B90F18">
        <w:rPr>
          <w:rFonts w:ascii="Perpetua" w:hAnsi="Perpetua" w:cs="Arial"/>
          <w:sz w:val="24"/>
          <w:vertAlign w:val="superscript"/>
        </w:rPr>
        <w:t>4</w:t>
      </w:r>
      <w:r>
        <w:rPr>
          <w:rFonts w:ascii="Perpetua" w:hAnsi="Perpetua" w:cs="Arial"/>
          <w:sz w:val="24"/>
          <w:vertAlign w:val="superscript"/>
        </w:rPr>
        <w:t>-</w:t>
      </w:r>
      <w:r w:rsidRPr="00B90F18">
        <w:rPr>
          <w:rFonts w:ascii="Perpetua" w:hAnsi="Perpetua" w:cs="Arial"/>
          <w:sz w:val="24"/>
          <w:vertAlign w:val="superscript"/>
        </w:rPr>
        <w:t>8, 17</w:t>
      </w:r>
      <w:r w:rsidRPr="00B90F18">
        <w:rPr>
          <w:rFonts w:ascii="Perpetua" w:hAnsi="Perpetua" w:cs="Arial"/>
          <w:sz w:val="24"/>
        </w:rPr>
        <w:t xml:space="preserve"> Las garrapatas o pulgas pueden también estar implicadas en la transmisión de esta enfermedad. Incluso se ha relacionado la </w:t>
      </w:r>
      <w:proofErr w:type="spellStart"/>
      <w:r w:rsidRPr="00B90F18">
        <w:rPr>
          <w:rFonts w:ascii="Perpetua" w:hAnsi="Perpetua" w:cs="Arial"/>
          <w:sz w:val="24"/>
        </w:rPr>
        <w:t>antropozoonosis</w:t>
      </w:r>
      <w:proofErr w:type="spellEnd"/>
      <w:r w:rsidRPr="00B90F18">
        <w:rPr>
          <w:rFonts w:ascii="Perpetua" w:hAnsi="Perpetua" w:cs="Arial"/>
          <w:sz w:val="24"/>
        </w:rPr>
        <w:t xml:space="preserve"> de </w:t>
      </w:r>
      <w:proofErr w:type="spellStart"/>
      <w:r w:rsidRPr="00B90F18">
        <w:rPr>
          <w:rFonts w:ascii="Perpetua" w:hAnsi="Perpetua" w:cs="Arial"/>
          <w:sz w:val="24"/>
        </w:rPr>
        <w:t>Bartonella</w:t>
      </w:r>
      <w:proofErr w:type="spellEnd"/>
      <w:r w:rsidRPr="00B90F18">
        <w:rPr>
          <w:rFonts w:ascii="Perpetua" w:hAnsi="Perpetua" w:cs="Arial"/>
          <w:sz w:val="24"/>
        </w:rPr>
        <w:t xml:space="preserve"> </w:t>
      </w:r>
      <w:proofErr w:type="spellStart"/>
      <w:r w:rsidRPr="00B90F18">
        <w:rPr>
          <w:rFonts w:ascii="Perpetua" w:hAnsi="Perpetua" w:cs="Arial"/>
          <w:sz w:val="24"/>
        </w:rPr>
        <w:t>Henselae</w:t>
      </w:r>
      <w:proofErr w:type="spellEnd"/>
      <w:r w:rsidRPr="00B90F18">
        <w:rPr>
          <w:rFonts w:ascii="Perpetua" w:hAnsi="Perpetua" w:cs="Arial"/>
          <w:sz w:val="24"/>
        </w:rPr>
        <w:t xml:space="preserve"> con las heces fecales de las pulgas o de igual forma el contacto con otros animales como perros o conejos, aunque con menos frecuencia. Hasta el momento no existen reportes de trasmisión de persona a persona.</w:t>
      </w:r>
      <w:r w:rsidRPr="00B90F18">
        <w:rPr>
          <w:rFonts w:ascii="Perpetua" w:hAnsi="Perpetua" w:cs="Arial"/>
          <w:sz w:val="24"/>
          <w:vertAlign w:val="superscript"/>
        </w:rPr>
        <w:t>2,4,6,9,18</w:t>
      </w:r>
      <w:r>
        <w:rPr>
          <w:rFonts w:ascii="Perpetua" w:hAnsi="Perpetua" w:cs="Arial"/>
          <w:sz w:val="24"/>
          <w:vertAlign w:val="superscript"/>
        </w:rPr>
        <w:t>-</w:t>
      </w:r>
      <w:r w:rsidRPr="00B90F18">
        <w:rPr>
          <w:rFonts w:ascii="Perpetua" w:hAnsi="Perpetua" w:cs="Arial"/>
          <w:sz w:val="24"/>
          <w:vertAlign w:val="superscript"/>
        </w:rPr>
        <w:t>20</w:t>
      </w:r>
    </w:p>
    <w:p w14:paraId="0FE749FD" w14:textId="77777777" w:rsidR="00607588" w:rsidRPr="00B90F18" w:rsidRDefault="00607588" w:rsidP="002B4B98">
      <w:pPr>
        <w:tabs>
          <w:tab w:val="right" w:pos="8364"/>
        </w:tabs>
        <w:spacing w:line="360" w:lineRule="auto"/>
        <w:ind w:right="-1"/>
        <w:jc w:val="center"/>
        <w:rPr>
          <w:rFonts w:ascii="Perpetua" w:hAnsi="Perpetua" w:cs="Arial"/>
          <w:b/>
          <w:sz w:val="24"/>
        </w:rPr>
      </w:pPr>
      <w:r w:rsidRPr="00B90F18">
        <w:rPr>
          <w:rFonts w:ascii="Perpetua" w:hAnsi="Perpetua" w:cs="Arial"/>
          <w:b/>
          <w:sz w:val="24"/>
        </w:rPr>
        <w:t>MANIFESTACIONES CLÍNICAS</w:t>
      </w:r>
    </w:p>
    <w:p w14:paraId="370E2695" w14:textId="77777777" w:rsidR="00607588" w:rsidRPr="00B90F18" w:rsidRDefault="00607588" w:rsidP="002B4B98">
      <w:pPr>
        <w:tabs>
          <w:tab w:val="right" w:pos="8364"/>
        </w:tabs>
        <w:spacing w:line="360" w:lineRule="auto"/>
        <w:ind w:right="-1"/>
        <w:jc w:val="both"/>
        <w:rPr>
          <w:rFonts w:ascii="Perpetua" w:hAnsi="Perpetua" w:cs="Arial"/>
          <w:sz w:val="24"/>
        </w:rPr>
      </w:pPr>
      <w:r w:rsidRPr="00B90F18">
        <w:rPr>
          <w:rFonts w:ascii="Perpetua" w:hAnsi="Perpetua" w:cs="Arial"/>
          <w:sz w:val="24"/>
        </w:rPr>
        <w:t xml:space="preserve">Aproximadamente 5 a 7 días después de la exposición aparece un crecimiento indurado o nodular en el sitio de la inoculación, el cual ocasionalmente puede descargar algo de pus. Este crecimiento usualmente sano de manera espontánea, pero en el 80 % de los casos, luego de una o dos semanas es sucedido por un crecimiento lento y progresivo de los nódulos linfáticos regionales anexos al sitio de la lesión, aunque en ocasiones se presentan en otras regiones. Dichos crecimientos pueden alcanzar tamaños de 4 a 6 centímetros y durar en promedio de 4 a 6 semanas, pero en ciertas ocasiones podría durar incluso varios meses produciendo </w:t>
      </w:r>
      <w:proofErr w:type="spellStart"/>
      <w:r w:rsidRPr="00B90F18">
        <w:rPr>
          <w:rFonts w:ascii="Perpetua" w:hAnsi="Perpetua" w:cs="Arial"/>
          <w:sz w:val="24"/>
        </w:rPr>
        <w:t>abscesificación</w:t>
      </w:r>
      <w:proofErr w:type="spellEnd"/>
      <w:r w:rsidRPr="00B90F18">
        <w:rPr>
          <w:rFonts w:ascii="Perpetua" w:hAnsi="Perpetua" w:cs="Arial"/>
          <w:sz w:val="24"/>
        </w:rPr>
        <w:t xml:space="preserve"> y formando un tracto </w:t>
      </w:r>
      <w:proofErr w:type="spellStart"/>
      <w:r w:rsidRPr="00B90F18">
        <w:rPr>
          <w:rFonts w:ascii="Perpetua" w:hAnsi="Perpetua" w:cs="Arial"/>
          <w:sz w:val="24"/>
        </w:rPr>
        <w:t>sinusal</w:t>
      </w:r>
      <w:proofErr w:type="spellEnd"/>
      <w:r w:rsidRPr="00B90F18">
        <w:rPr>
          <w:rFonts w:ascii="Perpetua" w:hAnsi="Perpetua" w:cs="Arial"/>
          <w:sz w:val="24"/>
        </w:rPr>
        <w:t xml:space="preserve"> hasta la superficie de la piel. </w:t>
      </w:r>
      <w:r w:rsidRPr="00B90F18">
        <w:rPr>
          <w:rFonts w:ascii="Perpetua" w:hAnsi="Perpetua" w:cs="Arial"/>
          <w:sz w:val="24"/>
          <w:vertAlign w:val="superscript"/>
        </w:rPr>
        <w:t>5, 9, 10, 11, 14</w:t>
      </w:r>
      <w:r>
        <w:rPr>
          <w:rFonts w:ascii="Perpetua" w:hAnsi="Perpetua" w:cs="Arial"/>
          <w:sz w:val="24"/>
          <w:vertAlign w:val="superscript"/>
        </w:rPr>
        <w:t>-</w:t>
      </w:r>
      <w:r w:rsidRPr="00B90F18">
        <w:rPr>
          <w:rFonts w:ascii="Perpetua" w:hAnsi="Perpetua" w:cs="Arial"/>
          <w:sz w:val="24"/>
          <w:vertAlign w:val="superscript"/>
        </w:rPr>
        <w:t>16</w:t>
      </w:r>
      <w:r w:rsidRPr="00B90F18">
        <w:rPr>
          <w:rFonts w:ascii="Perpetua" w:hAnsi="Perpetua" w:cs="Arial"/>
          <w:sz w:val="24"/>
        </w:rPr>
        <w:t xml:space="preserve"> Otros signos inespecíficos incluyen fiebre, malestar </w:t>
      </w:r>
      <w:r w:rsidRPr="00B90F18">
        <w:rPr>
          <w:rFonts w:ascii="Perpetua" w:hAnsi="Perpetua" w:cs="Arial"/>
          <w:sz w:val="24"/>
        </w:rPr>
        <w:lastRenderedPageBreak/>
        <w:t>general, anorexia y dolor de cabeza y de la región linfática afectada. La afectación de la parótida, el globo ocular, el sistema nervioso central, el hígado, el bazo y otros órganos pueden presentarse ocasionalmente y con mayor frecuencia en paciente inmunocomprometidos, aunque son casos raros.</w:t>
      </w:r>
      <w:r w:rsidRPr="00B90F18">
        <w:rPr>
          <w:rFonts w:ascii="Perpetua" w:hAnsi="Perpetua" w:cs="Arial"/>
          <w:sz w:val="24"/>
          <w:vertAlign w:val="superscript"/>
        </w:rPr>
        <w:t>9, 11</w:t>
      </w:r>
    </w:p>
    <w:p w14:paraId="34EAFA65" w14:textId="77777777" w:rsidR="00607588" w:rsidRPr="00B90F18" w:rsidRDefault="00607588" w:rsidP="002B4B98">
      <w:pPr>
        <w:tabs>
          <w:tab w:val="right" w:pos="8364"/>
        </w:tabs>
        <w:spacing w:line="360" w:lineRule="auto"/>
        <w:ind w:right="-1"/>
        <w:jc w:val="center"/>
        <w:rPr>
          <w:rFonts w:ascii="Perpetua" w:hAnsi="Perpetua" w:cs="Arial"/>
          <w:b/>
          <w:sz w:val="24"/>
        </w:rPr>
      </w:pPr>
      <w:r w:rsidRPr="00B90F18">
        <w:rPr>
          <w:rFonts w:ascii="Perpetua" w:hAnsi="Perpetua" w:cs="Arial"/>
          <w:b/>
          <w:sz w:val="24"/>
        </w:rPr>
        <w:t>HISTOLOGÍA</w:t>
      </w:r>
    </w:p>
    <w:p w14:paraId="3594CD7B" w14:textId="77777777" w:rsidR="00607588" w:rsidRPr="00B90F18" w:rsidRDefault="00607588" w:rsidP="002B4B98">
      <w:pPr>
        <w:tabs>
          <w:tab w:val="right" w:pos="8364"/>
        </w:tabs>
        <w:spacing w:line="360" w:lineRule="auto"/>
        <w:ind w:right="-1"/>
        <w:jc w:val="both"/>
        <w:rPr>
          <w:rFonts w:ascii="Perpetua" w:hAnsi="Perpetua" w:cs="Arial"/>
          <w:sz w:val="24"/>
        </w:rPr>
      </w:pPr>
      <w:r w:rsidRPr="00B90F18">
        <w:rPr>
          <w:rFonts w:ascii="Perpetua" w:hAnsi="Perpetua" w:cs="Arial"/>
          <w:sz w:val="24"/>
          <w:u w:val="single"/>
        </w:rPr>
        <w:t>Temprano</w:t>
      </w:r>
      <w:r w:rsidRPr="00B90F18">
        <w:rPr>
          <w:rFonts w:ascii="Perpetua" w:hAnsi="Perpetua" w:cs="Arial"/>
          <w:sz w:val="24"/>
        </w:rPr>
        <w:t xml:space="preserve">: histiocitos e hiperplasia folicular, </w:t>
      </w:r>
      <w:proofErr w:type="spellStart"/>
      <w:r w:rsidRPr="00B90F18">
        <w:rPr>
          <w:rFonts w:ascii="Perpetua" w:hAnsi="Perpetua" w:cs="Arial"/>
          <w:sz w:val="24"/>
        </w:rPr>
        <w:t>microabscesos</w:t>
      </w:r>
      <w:proofErr w:type="spellEnd"/>
      <w:r w:rsidRPr="00B90F18">
        <w:rPr>
          <w:rFonts w:ascii="Perpetua" w:hAnsi="Perpetua" w:cs="Arial"/>
          <w:sz w:val="24"/>
        </w:rPr>
        <w:t xml:space="preserve"> localizados adyacentes a la cápsula engrosada.</w:t>
      </w:r>
    </w:p>
    <w:p w14:paraId="289BCAE4" w14:textId="77777777" w:rsidR="00607588" w:rsidRPr="00B90F18" w:rsidRDefault="00607588" w:rsidP="002B4B98">
      <w:pPr>
        <w:tabs>
          <w:tab w:val="right" w:pos="8364"/>
        </w:tabs>
        <w:spacing w:line="360" w:lineRule="auto"/>
        <w:ind w:right="-1"/>
        <w:jc w:val="both"/>
        <w:rPr>
          <w:rFonts w:ascii="Perpetua" w:hAnsi="Perpetua" w:cs="Arial"/>
          <w:sz w:val="24"/>
        </w:rPr>
      </w:pPr>
      <w:r w:rsidRPr="00B90F18">
        <w:rPr>
          <w:rFonts w:ascii="Perpetua" w:hAnsi="Perpetua" w:cs="Arial"/>
          <w:sz w:val="24"/>
          <w:u w:val="single"/>
        </w:rPr>
        <w:t>Intermedio</w:t>
      </w:r>
      <w:r w:rsidRPr="00B90F18">
        <w:rPr>
          <w:rFonts w:ascii="Perpetua" w:hAnsi="Perpetua" w:cs="Arial"/>
          <w:sz w:val="24"/>
        </w:rPr>
        <w:t xml:space="preserve">: </w:t>
      </w:r>
      <w:proofErr w:type="spellStart"/>
      <w:r w:rsidRPr="00B90F18">
        <w:rPr>
          <w:rFonts w:ascii="Perpetua" w:hAnsi="Perpetua" w:cs="Arial"/>
          <w:sz w:val="24"/>
        </w:rPr>
        <w:t>capsulitis</w:t>
      </w:r>
      <w:proofErr w:type="spellEnd"/>
      <w:r w:rsidRPr="00B90F18">
        <w:rPr>
          <w:rFonts w:ascii="Perpetua" w:hAnsi="Perpetua" w:cs="Arial"/>
          <w:sz w:val="24"/>
        </w:rPr>
        <w:t xml:space="preserve"> y granulomas </w:t>
      </w:r>
      <w:proofErr w:type="spellStart"/>
      <w:r w:rsidRPr="00B90F18">
        <w:rPr>
          <w:rFonts w:ascii="Perpetua" w:hAnsi="Perpetua" w:cs="Arial"/>
          <w:sz w:val="24"/>
        </w:rPr>
        <w:t>subcapsulares</w:t>
      </w:r>
      <w:proofErr w:type="spellEnd"/>
      <w:r w:rsidRPr="00B90F18">
        <w:rPr>
          <w:rFonts w:ascii="Perpetua" w:hAnsi="Perpetua" w:cs="Arial"/>
          <w:sz w:val="24"/>
        </w:rPr>
        <w:t>.</w:t>
      </w:r>
    </w:p>
    <w:p w14:paraId="7BC3532F" w14:textId="77777777" w:rsidR="00607588" w:rsidRPr="00B90F18" w:rsidRDefault="00607588" w:rsidP="002B4B98">
      <w:pPr>
        <w:tabs>
          <w:tab w:val="right" w:pos="8364"/>
        </w:tabs>
        <w:spacing w:line="360" w:lineRule="auto"/>
        <w:ind w:right="-1"/>
        <w:jc w:val="both"/>
        <w:rPr>
          <w:rFonts w:ascii="Perpetua" w:hAnsi="Perpetua" w:cs="Arial"/>
          <w:sz w:val="24"/>
        </w:rPr>
      </w:pPr>
      <w:r w:rsidRPr="00B90F18">
        <w:rPr>
          <w:rFonts w:ascii="Perpetua" w:hAnsi="Perpetua" w:cs="Arial"/>
          <w:sz w:val="24"/>
          <w:u w:val="single"/>
        </w:rPr>
        <w:t>Tardíos</w:t>
      </w:r>
      <w:r w:rsidRPr="00B90F18">
        <w:rPr>
          <w:rFonts w:ascii="Perpetua" w:hAnsi="Perpetua" w:cs="Arial"/>
          <w:sz w:val="24"/>
        </w:rPr>
        <w:t>: necrosis y abscesos, a menudo estrellados, rodeados de histiocitos en empalizada.</w:t>
      </w:r>
    </w:p>
    <w:p w14:paraId="0F5B216C" w14:textId="77777777" w:rsidR="00607588" w:rsidRPr="00B90F18" w:rsidRDefault="00607588" w:rsidP="002B4B98">
      <w:pPr>
        <w:tabs>
          <w:tab w:val="right" w:pos="8364"/>
        </w:tabs>
        <w:spacing w:after="0" w:line="360" w:lineRule="auto"/>
        <w:ind w:right="-1"/>
        <w:jc w:val="both"/>
        <w:rPr>
          <w:rFonts w:ascii="Perpetua" w:hAnsi="Perpetua" w:cs="Arial"/>
          <w:sz w:val="24"/>
        </w:rPr>
      </w:pPr>
      <w:r w:rsidRPr="00B90F18">
        <w:rPr>
          <w:rFonts w:ascii="Perpetua" w:hAnsi="Perpetua" w:cs="Arial"/>
          <w:sz w:val="24"/>
        </w:rPr>
        <w:t xml:space="preserve">Se puede apreciar además proliferación vascular </w:t>
      </w:r>
      <w:proofErr w:type="spellStart"/>
      <w:r w:rsidRPr="00B90F18">
        <w:rPr>
          <w:rFonts w:ascii="Perpetua" w:hAnsi="Perpetua" w:cs="Arial"/>
          <w:sz w:val="24"/>
        </w:rPr>
        <w:t>paracortical</w:t>
      </w:r>
      <w:proofErr w:type="spellEnd"/>
      <w:r w:rsidRPr="00B90F18">
        <w:rPr>
          <w:rFonts w:ascii="Perpetua" w:hAnsi="Perpetua" w:cs="Arial"/>
          <w:sz w:val="24"/>
        </w:rPr>
        <w:t xml:space="preserve">, los senos nasales suelen estar llenos de células B </w:t>
      </w:r>
      <w:proofErr w:type="spellStart"/>
      <w:r w:rsidRPr="00B90F18">
        <w:rPr>
          <w:rFonts w:ascii="Perpetua" w:hAnsi="Perpetua" w:cs="Arial"/>
          <w:sz w:val="24"/>
        </w:rPr>
        <w:t>monocitoides</w:t>
      </w:r>
      <w:proofErr w:type="spellEnd"/>
      <w:r w:rsidRPr="00B90F18">
        <w:rPr>
          <w:rFonts w:ascii="Perpetua" w:hAnsi="Perpetua" w:cs="Arial"/>
          <w:sz w:val="24"/>
        </w:rPr>
        <w:t xml:space="preserve">, pero no hay células </w:t>
      </w:r>
      <w:proofErr w:type="spellStart"/>
      <w:r w:rsidRPr="00B90F18">
        <w:rPr>
          <w:rFonts w:ascii="Perpetua" w:hAnsi="Perpetua" w:cs="Arial"/>
          <w:sz w:val="24"/>
        </w:rPr>
        <w:t>epitelioides</w:t>
      </w:r>
      <w:proofErr w:type="spellEnd"/>
      <w:r w:rsidRPr="00B90F18">
        <w:rPr>
          <w:rFonts w:ascii="Perpetua" w:hAnsi="Perpetua" w:cs="Arial"/>
          <w:sz w:val="24"/>
        </w:rPr>
        <w:t xml:space="preserve">. Puede haber pequeños bastones con tinción plateada alrededor de los pequeños vasos sanguíneos y linfáticos. Se identifican más fácilmente en las primeras etapas de la enfermedad. La piel muestra necrosis dérmica rodeada de histiocitos. También células gigantes multinucleadas, linfocitos y </w:t>
      </w:r>
      <w:proofErr w:type="spellStart"/>
      <w:r w:rsidRPr="00B90F18">
        <w:rPr>
          <w:rFonts w:ascii="Perpetua" w:hAnsi="Perpetua" w:cs="Arial"/>
          <w:sz w:val="24"/>
        </w:rPr>
        <w:t>eosinófilos</w:t>
      </w:r>
      <w:proofErr w:type="spellEnd"/>
      <w:r w:rsidRPr="00B90F18">
        <w:rPr>
          <w:rFonts w:ascii="Perpetua" w:hAnsi="Perpetua" w:cs="Arial"/>
          <w:sz w:val="24"/>
        </w:rPr>
        <w:t xml:space="preserve"> que posteriormente degenerara en una inflamación granulomatosa con centros de necrosis y células gigantes multinucleadas que puede formar finalmente </w:t>
      </w:r>
      <w:proofErr w:type="spellStart"/>
      <w:r w:rsidRPr="00B90F18">
        <w:rPr>
          <w:rFonts w:ascii="Perpetua" w:hAnsi="Perpetua" w:cs="Arial"/>
          <w:sz w:val="24"/>
        </w:rPr>
        <w:t>microabscesos</w:t>
      </w:r>
      <w:proofErr w:type="spellEnd"/>
      <w:r w:rsidRPr="00B90F18">
        <w:rPr>
          <w:rFonts w:ascii="Perpetua" w:hAnsi="Perpetua" w:cs="Arial"/>
          <w:sz w:val="24"/>
        </w:rPr>
        <w:t xml:space="preserve"> y fistulizar.</w:t>
      </w:r>
      <w:r w:rsidRPr="00B90F18">
        <w:rPr>
          <w:rFonts w:ascii="Perpetua" w:hAnsi="Perpetua" w:cs="Arial"/>
          <w:sz w:val="24"/>
          <w:vertAlign w:val="superscript"/>
        </w:rPr>
        <w:t>6, 9, 14, 21, 22</w:t>
      </w:r>
    </w:p>
    <w:p w14:paraId="361DDCB7" w14:textId="77777777" w:rsidR="00607588" w:rsidRPr="00B90F18" w:rsidRDefault="00607588" w:rsidP="002B4B98">
      <w:pPr>
        <w:tabs>
          <w:tab w:val="right" w:pos="8364"/>
        </w:tabs>
        <w:spacing w:after="0" w:line="360" w:lineRule="auto"/>
        <w:ind w:right="-1"/>
        <w:jc w:val="center"/>
        <w:rPr>
          <w:rFonts w:ascii="Perpetua" w:hAnsi="Perpetua" w:cs="Arial"/>
          <w:b/>
          <w:sz w:val="24"/>
        </w:rPr>
      </w:pPr>
      <w:r w:rsidRPr="00B90F18">
        <w:rPr>
          <w:rFonts w:ascii="Perpetua" w:hAnsi="Perpetua" w:cs="Arial"/>
          <w:b/>
          <w:sz w:val="24"/>
        </w:rPr>
        <w:t>DIAGNÓSTICO</w:t>
      </w:r>
    </w:p>
    <w:p w14:paraId="32A91FF7" w14:textId="77777777" w:rsidR="00607588" w:rsidRPr="00B90F18" w:rsidRDefault="00607588" w:rsidP="002B4B98">
      <w:pPr>
        <w:tabs>
          <w:tab w:val="right" w:pos="8364"/>
        </w:tabs>
        <w:spacing w:after="0" w:line="360" w:lineRule="auto"/>
        <w:ind w:right="-1"/>
        <w:jc w:val="both"/>
        <w:rPr>
          <w:rFonts w:ascii="Perpetua" w:hAnsi="Perpetua" w:cs="Arial"/>
          <w:sz w:val="24"/>
        </w:rPr>
      </w:pPr>
      <w:r w:rsidRPr="00B90F18">
        <w:rPr>
          <w:rFonts w:ascii="Perpetua" w:hAnsi="Perpetua" w:cs="Arial"/>
          <w:sz w:val="24"/>
        </w:rPr>
        <w:t>La piedra angular en el diagnóstico de este padecimiento es una extensa historia clínica en la que se refiera algún tipo de contacto ya sea con un gato propio o extraño, a esto se le suma un adecuado examen físico en búsqueda de los demás signos y síntomas clínicos.</w:t>
      </w:r>
      <w:r w:rsidRPr="00B90F18">
        <w:rPr>
          <w:rFonts w:ascii="Perpetua" w:hAnsi="Perpetua" w:cs="Arial"/>
          <w:sz w:val="24"/>
          <w:vertAlign w:val="superscript"/>
        </w:rPr>
        <w:t>15</w:t>
      </w:r>
      <w:r w:rsidRPr="00B90F18">
        <w:rPr>
          <w:rFonts w:ascii="Perpetua" w:hAnsi="Perpetua" w:cs="Arial"/>
          <w:sz w:val="24"/>
        </w:rPr>
        <w:t xml:space="preserve"> No obstante, cuando los antecedentes no se presentan y existe un caso atípico de esta enfermedad, el diagnóstico se vuelve mucho más complejo. El diagnóstico se ve guiado por la cronicidad de los signos y síntomas (más de 3 semanas), más la sensibilidad de sitios característicos de </w:t>
      </w:r>
      <w:proofErr w:type="spellStart"/>
      <w:r w:rsidRPr="00B90F18">
        <w:rPr>
          <w:rFonts w:ascii="Perpetua" w:hAnsi="Perpetua" w:cs="Arial"/>
          <w:sz w:val="24"/>
        </w:rPr>
        <w:t>linfoadenopatía</w:t>
      </w:r>
      <w:proofErr w:type="spellEnd"/>
      <w:r w:rsidRPr="00B90F18">
        <w:rPr>
          <w:rFonts w:ascii="Perpetua" w:hAnsi="Perpetua" w:cs="Arial"/>
          <w:sz w:val="24"/>
        </w:rPr>
        <w:t xml:space="preserve"> como la región axilar o pre auricular, además puede ser de utilidad la presencia de un arañazo o herida que sugiera un posible sitio de inoculación.</w:t>
      </w:r>
      <w:r w:rsidRPr="00B90F18">
        <w:rPr>
          <w:rFonts w:ascii="Perpetua" w:hAnsi="Perpetua" w:cs="Arial"/>
          <w:sz w:val="24"/>
          <w:vertAlign w:val="superscript"/>
        </w:rPr>
        <w:t>11, 14, 23</w:t>
      </w:r>
      <w:r w:rsidRPr="00B90F18">
        <w:rPr>
          <w:rFonts w:ascii="Perpetua" w:hAnsi="Perpetua" w:cs="Arial"/>
          <w:sz w:val="24"/>
        </w:rPr>
        <w:t xml:space="preserve"> Una vez que se sospecha de enfermedad por arañazo de gato, existen varias herramientas diagnósticas para confirmar la presencia de </w:t>
      </w:r>
      <w:proofErr w:type="spellStart"/>
      <w:r w:rsidRPr="00B90F18">
        <w:rPr>
          <w:rFonts w:ascii="Perpetua" w:hAnsi="Perpetua" w:cs="Arial"/>
          <w:sz w:val="24"/>
        </w:rPr>
        <w:t>Bartonella</w:t>
      </w:r>
      <w:proofErr w:type="spellEnd"/>
      <w:r w:rsidRPr="00B90F18">
        <w:rPr>
          <w:rFonts w:ascii="Perpetua" w:hAnsi="Perpetua" w:cs="Arial"/>
          <w:sz w:val="24"/>
        </w:rPr>
        <w:t xml:space="preserve"> </w:t>
      </w:r>
      <w:proofErr w:type="spellStart"/>
      <w:r w:rsidRPr="00B90F18">
        <w:rPr>
          <w:rFonts w:ascii="Perpetua" w:hAnsi="Perpetua" w:cs="Arial"/>
          <w:sz w:val="24"/>
        </w:rPr>
        <w:t>Henselae</w:t>
      </w:r>
      <w:proofErr w:type="spellEnd"/>
      <w:r w:rsidRPr="00B90F18">
        <w:rPr>
          <w:rFonts w:ascii="Perpetua" w:hAnsi="Perpetua" w:cs="Arial"/>
          <w:sz w:val="24"/>
        </w:rPr>
        <w:t xml:space="preserve"> las que pueden guiar al clínico hacia el diagnóstico definitivo de esta enfermedad, esta infección también ha sido satisfactoriamente diagnosticada con el estudio de biopsias y tinción </w:t>
      </w:r>
      <w:proofErr w:type="spellStart"/>
      <w:r w:rsidRPr="00B90F18">
        <w:rPr>
          <w:rFonts w:ascii="Perpetua" w:hAnsi="Perpetua" w:cs="Arial"/>
          <w:sz w:val="24"/>
        </w:rPr>
        <w:t>inmunohistoquímica</w:t>
      </w:r>
      <w:proofErr w:type="spellEnd"/>
      <w:r w:rsidRPr="00B90F18">
        <w:rPr>
          <w:rFonts w:ascii="Perpetua" w:hAnsi="Perpetua" w:cs="Arial"/>
          <w:sz w:val="24"/>
        </w:rPr>
        <w:t xml:space="preserve">. La biopsia con tinción de </w:t>
      </w:r>
      <w:proofErr w:type="spellStart"/>
      <w:r w:rsidRPr="00B90F18">
        <w:rPr>
          <w:rFonts w:ascii="Perpetua" w:hAnsi="Perpetua" w:cs="Arial"/>
          <w:sz w:val="24"/>
        </w:rPr>
        <w:t>Warthin</w:t>
      </w:r>
      <w:proofErr w:type="spellEnd"/>
      <w:r w:rsidRPr="00B90F18">
        <w:rPr>
          <w:rFonts w:ascii="Perpetua" w:hAnsi="Perpetua" w:cs="Arial"/>
          <w:sz w:val="24"/>
        </w:rPr>
        <w:t xml:space="preserve"> </w:t>
      </w:r>
      <w:proofErr w:type="spellStart"/>
      <w:r w:rsidRPr="00B90F18">
        <w:rPr>
          <w:rFonts w:ascii="Perpetua" w:hAnsi="Perpetua" w:cs="Arial"/>
          <w:sz w:val="24"/>
        </w:rPr>
        <w:t>Starry</w:t>
      </w:r>
      <w:proofErr w:type="spellEnd"/>
      <w:r w:rsidRPr="00B90F18">
        <w:rPr>
          <w:rFonts w:ascii="Perpetua" w:hAnsi="Perpetua" w:cs="Arial"/>
          <w:sz w:val="24"/>
        </w:rPr>
        <w:t xml:space="preserve"> permite identificar microscópicamente los bacilos presentes en las lesiones, aunque este análisis tiene baja especificidad</w:t>
      </w:r>
      <w:r w:rsidRPr="00B90F18">
        <w:rPr>
          <w:rFonts w:ascii="Perpetua" w:hAnsi="Perpetua" w:cs="Arial"/>
          <w:sz w:val="24"/>
          <w:vertAlign w:val="superscript"/>
        </w:rPr>
        <w:t>15</w:t>
      </w:r>
      <w:r w:rsidRPr="00B90F18">
        <w:rPr>
          <w:rFonts w:ascii="Perpetua" w:hAnsi="Perpetua" w:cs="Arial"/>
          <w:sz w:val="24"/>
        </w:rPr>
        <w:t xml:space="preserve">. Por otro lado, la </w:t>
      </w:r>
      <w:proofErr w:type="spellStart"/>
      <w:r w:rsidRPr="00B90F18">
        <w:rPr>
          <w:rFonts w:ascii="Perpetua" w:hAnsi="Perpetua" w:cs="Arial"/>
          <w:sz w:val="24"/>
        </w:rPr>
        <w:t>Bartonella</w:t>
      </w:r>
      <w:proofErr w:type="spellEnd"/>
      <w:r w:rsidRPr="00B90F18">
        <w:rPr>
          <w:rFonts w:ascii="Perpetua" w:hAnsi="Perpetua" w:cs="Arial"/>
          <w:sz w:val="24"/>
        </w:rPr>
        <w:t xml:space="preserve"> </w:t>
      </w:r>
      <w:proofErr w:type="spellStart"/>
      <w:r w:rsidRPr="00B90F18">
        <w:rPr>
          <w:rFonts w:ascii="Perpetua" w:hAnsi="Perpetua" w:cs="Arial"/>
          <w:sz w:val="24"/>
        </w:rPr>
        <w:t>Henselae</w:t>
      </w:r>
      <w:proofErr w:type="spellEnd"/>
      <w:r w:rsidRPr="00B90F18">
        <w:rPr>
          <w:rFonts w:ascii="Perpetua" w:hAnsi="Perpetua" w:cs="Arial"/>
          <w:sz w:val="24"/>
        </w:rPr>
        <w:t xml:space="preserve"> también se puede identificar por medio de cultivos en muestras de sangre o pus, sin embargo, su </w:t>
      </w:r>
      <w:r w:rsidRPr="00B90F18">
        <w:rPr>
          <w:rFonts w:ascii="Perpetua" w:hAnsi="Perpetua" w:cs="Arial"/>
          <w:sz w:val="24"/>
        </w:rPr>
        <w:lastRenderedPageBreak/>
        <w:t>crecimiento es lento y los resultados pueden tardar hasta 40 días.</w:t>
      </w:r>
      <w:r w:rsidRPr="00B90F18">
        <w:rPr>
          <w:rFonts w:ascii="Perpetua" w:hAnsi="Perpetua" w:cs="Arial"/>
          <w:sz w:val="24"/>
          <w:vertAlign w:val="superscript"/>
        </w:rPr>
        <w:t>4, 6, 18</w:t>
      </w:r>
      <w:r w:rsidRPr="00B90F18">
        <w:rPr>
          <w:rFonts w:ascii="Perpetua" w:hAnsi="Perpetua" w:cs="Arial"/>
          <w:sz w:val="24"/>
        </w:rPr>
        <w:t xml:space="preserve"> Los estudios de serología se han indicado como los </w:t>
      </w:r>
      <w:proofErr w:type="spellStart"/>
      <w:r w:rsidRPr="00B90F18">
        <w:rPr>
          <w:rFonts w:ascii="Perpetua" w:hAnsi="Perpetua" w:cs="Arial"/>
          <w:sz w:val="24"/>
        </w:rPr>
        <w:t>gold</w:t>
      </w:r>
      <w:proofErr w:type="spellEnd"/>
      <w:r w:rsidRPr="00B90F18">
        <w:rPr>
          <w:rFonts w:ascii="Perpetua" w:hAnsi="Perpetua" w:cs="Arial"/>
          <w:sz w:val="24"/>
        </w:rPr>
        <w:t xml:space="preserve"> estándar en casos positivos de infección por </w:t>
      </w:r>
      <w:proofErr w:type="spellStart"/>
      <w:r w:rsidRPr="00B90F18">
        <w:rPr>
          <w:rFonts w:ascii="Perpetua" w:hAnsi="Perpetua" w:cs="Arial"/>
          <w:sz w:val="24"/>
        </w:rPr>
        <w:t>Bartonella</w:t>
      </w:r>
      <w:proofErr w:type="spellEnd"/>
      <w:r w:rsidRPr="00B90F18">
        <w:rPr>
          <w:rFonts w:ascii="Perpetua" w:hAnsi="Perpetua" w:cs="Arial"/>
          <w:sz w:val="24"/>
        </w:rPr>
        <w:t xml:space="preserve"> </w:t>
      </w:r>
      <w:proofErr w:type="spellStart"/>
      <w:r w:rsidRPr="00B90F18">
        <w:rPr>
          <w:rFonts w:ascii="Perpetua" w:hAnsi="Perpetua" w:cs="Arial"/>
          <w:sz w:val="24"/>
        </w:rPr>
        <w:t>Henselae</w:t>
      </w:r>
      <w:proofErr w:type="spellEnd"/>
      <w:r w:rsidRPr="00B90F18">
        <w:rPr>
          <w:rFonts w:ascii="Perpetua" w:hAnsi="Perpetua" w:cs="Arial"/>
          <w:sz w:val="24"/>
        </w:rPr>
        <w:t xml:space="preserve">. Los resultados de estos estudios van a revelar niveles altos de anticuerpos </w:t>
      </w:r>
      <w:proofErr w:type="spellStart"/>
      <w:r w:rsidRPr="00B90F18">
        <w:rPr>
          <w:rFonts w:ascii="Perpetua" w:hAnsi="Perpetua" w:cs="Arial"/>
          <w:sz w:val="24"/>
        </w:rPr>
        <w:t>IgM</w:t>
      </w:r>
      <w:proofErr w:type="spellEnd"/>
      <w:r w:rsidRPr="00B90F18">
        <w:rPr>
          <w:rFonts w:ascii="Perpetua" w:hAnsi="Perpetua" w:cs="Arial"/>
          <w:sz w:val="24"/>
        </w:rPr>
        <w:t xml:space="preserve"> e </w:t>
      </w:r>
      <w:proofErr w:type="spellStart"/>
      <w:r w:rsidRPr="00B90F18">
        <w:rPr>
          <w:rFonts w:ascii="Perpetua" w:hAnsi="Perpetua" w:cs="Arial"/>
          <w:sz w:val="24"/>
        </w:rPr>
        <w:t>IgG</w:t>
      </w:r>
      <w:proofErr w:type="spellEnd"/>
      <w:r w:rsidRPr="00B90F18">
        <w:rPr>
          <w:rFonts w:ascii="Perpetua" w:hAnsi="Perpetua" w:cs="Arial"/>
          <w:sz w:val="24"/>
        </w:rPr>
        <w:t>, siendo positivos los valores mayores a 1:64.</w:t>
      </w:r>
      <w:r w:rsidRPr="00B90F18">
        <w:rPr>
          <w:rFonts w:ascii="Perpetua" w:hAnsi="Perpetua" w:cs="Arial"/>
          <w:sz w:val="24"/>
          <w:vertAlign w:val="superscript"/>
        </w:rPr>
        <w:t>11</w:t>
      </w:r>
      <w:r w:rsidRPr="00B90F18">
        <w:rPr>
          <w:rFonts w:ascii="Perpetua" w:hAnsi="Perpetua" w:cs="Arial"/>
          <w:sz w:val="24"/>
        </w:rPr>
        <w:t xml:space="preserve"> La ecografía de abdomen puede ayudar en el diagnóstico en el caso de alteraciones </w:t>
      </w:r>
      <w:proofErr w:type="spellStart"/>
      <w:r w:rsidRPr="00B90F18">
        <w:rPr>
          <w:rFonts w:ascii="Perpetua" w:hAnsi="Perpetua" w:cs="Arial"/>
          <w:sz w:val="24"/>
        </w:rPr>
        <w:t>esplenohepáticas</w:t>
      </w:r>
      <w:proofErr w:type="spellEnd"/>
      <w:r w:rsidRPr="00B90F18">
        <w:rPr>
          <w:rFonts w:ascii="Perpetua" w:hAnsi="Perpetua" w:cs="Arial"/>
          <w:sz w:val="24"/>
        </w:rPr>
        <w:t xml:space="preserve">, donde se aprecian imágenes redondeadas </w:t>
      </w:r>
      <w:proofErr w:type="spellStart"/>
      <w:r w:rsidRPr="00B90F18">
        <w:rPr>
          <w:rFonts w:ascii="Perpetua" w:hAnsi="Perpetua" w:cs="Arial"/>
          <w:sz w:val="24"/>
        </w:rPr>
        <w:t>hipoecoicas</w:t>
      </w:r>
      <w:proofErr w:type="spellEnd"/>
      <w:r w:rsidRPr="00B90F18">
        <w:rPr>
          <w:rFonts w:ascii="Perpetua" w:hAnsi="Perpetua" w:cs="Arial"/>
          <w:sz w:val="24"/>
        </w:rPr>
        <w:t xml:space="preserve"> consecuentes con abscesos o granulomas en estos órganos. La ecografía linfática también puede mostrar </w:t>
      </w:r>
      <w:proofErr w:type="spellStart"/>
      <w:r w:rsidRPr="00B90F18">
        <w:rPr>
          <w:rFonts w:ascii="Perpetua" w:hAnsi="Perpetua" w:cs="Arial"/>
          <w:sz w:val="24"/>
        </w:rPr>
        <w:t>abscesificación</w:t>
      </w:r>
      <w:proofErr w:type="spellEnd"/>
      <w:r w:rsidRPr="00B90F18">
        <w:rPr>
          <w:rFonts w:ascii="Perpetua" w:hAnsi="Perpetua" w:cs="Arial"/>
          <w:sz w:val="24"/>
        </w:rPr>
        <w:t xml:space="preserve"> como un signo importante de enfermedad. Otro estudio complementario es la TC que es útil en el análisis de adenopatías más internas y de difícil visualización.</w:t>
      </w:r>
      <w:r w:rsidRPr="00B90F18">
        <w:rPr>
          <w:rFonts w:ascii="Perpetua" w:hAnsi="Perpetua" w:cs="Arial"/>
          <w:sz w:val="24"/>
          <w:vertAlign w:val="superscript"/>
        </w:rPr>
        <w:t>8, 15</w:t>
      </w:r>
      <w:r w:rsidRPr="00B90F18">
        <w:rPr>
          <w:rFonts w:ascii="Perpetua" w:hAnsi="Perpetua" w:cs="Arial"/>
          <w:sz w:val="24"/>
        </w:rPr>
        <w:t xml:space="preserve"> Finalmente, los estudios de laboratorio parecen no presentar relevancia, ya que los valores suelen ser normales sin presencia de leucocitosis.</w:t>
      </w:r>
    </w:p>
    <w:p w14:paraId="1D3C0526" w14:textId="77777777" w:rsidR="00607588" w:rsidRPr="00B90F18" w:rsidRDefault="00607588" w:rsidP="002B4B98">
      <w:pPr>
        <w:tabs>
          <w:tab w:val="right" w:pos="8364"/>
        </w:tabs>
        <w:spacing w:after="0" w:line="360" w:lineRule="auto"/>
        <w:ind w:right="-1"/>
        <w:jc w:val="center"/>
        <w:rPr>
          <w:rFonts w:ascii="Perpetua" w:hAnsi="Perpetua" w:cs="Arial"/>
          <w:b/>
          <w:sz w:val="24"/>
        </w:rPr>
      </w:pPr>
      <w:r w:rsidRPr="00B90F18">
        <w:rPr>
          <w:rFonts w:ascii="Perpetua" w:hAnsi="Perpetua" w:cs="Arial"/>
          <w:b/>
          <w:sz w:val="24"/>
        </w:rPr>
        <w:t>CASO CLÍNICO</w:t>
      </w:r>
    </w:p>
    <w:p w14:paraId="229E420C" w14:textId="77777777" w:rsidR="00607588" w:rsidRDefault="00607588" w:rsidP="002B4B98">
      <w:pPr>
        <w:tabs>
          <w:tab w:val="right" w:pos="8364"/>
        </w:tabs>
        <w:spacing w:after="0" w:line="360" w:lineRule="auto"/>
        <w:ind w:right="-1"/>
        <w:jc w:val="both"/>
        <w:rPr>
          <w:rFonts w:ascii="Perpetua" w:hAnsi="Perpetua" w:cs="Arial"/>
          <w:sz w:val="24"/>
        </w:rPr>
      </w:pPr>
      <w:r w:rsidRPr="00B90F18">
        <w:rPr>
          <w:rFonts w:ascii="Perpetua" w:hAnsi="Perpetua" w:cs="Arial"/>
          <w:sz w:val="24"/>
        </w:rPr>
        <w:t xml:space="preserve">Se presenta el caso de un paciente masculino de 46 años de edad raza blanca, sin antecedentes patológicos personales, ni familiares aparentes, que llega al servicio de medicina interna del Hospital Miguel Enríquez por presentar cuadro de astenia, anorexia, pérdida de peso hace más menos 3 meses, ahora adenopatías axilares y cervicales no inflamatorias, acompañado de fiebre de 38 grados dos veces al día. En el examen físico se constató adenopatía axilar de 4 cm de largo, bien delimitada, de consistencia </w:t>
      </w:r>
      <w:proofErr w:type="spellStart"/>
      <w:r w:rsidRPr="00B90F18">
        <w:rPr>
          <w:rFonts w:ascii="Perpetua" w:hAnsi="Perpetua" w:cs="Arial"/>
          <w:sz w:val="24"/>
        </w:rPr>
        <w:t>fibroelástica</w:t>
      </w:r>
      <w:proofErr w:type="spellEnd"/>
      <w:r w:rsidRPr="00B90F18">
        <w:rPr>
          <w:rFonts w:ascii="Perpetua" w:hAnsi="Perpetua" w:cs="Arial"/>
          <w:sz w:val="24"/>
        </w:rPr>
        <w:t>, dolorosa y con eritema de la piel que la recubre. (</w:t>
      </w:r>
      <w:r w:rsidRPr="00B90F18">
        <w:rPr>
          <w:rFonts w:ascii="Perpetua" w:hAnsi="Perpetua" w:cs="Arial"/>
          <w:b/>
          <w:sz w:val="24"/>
        </w:rPr>
        <w:t>Figura 1</w:t>
      </w:r>
      <w:r w:rsidRPr="00B90F18">
        <w:rPr>
          <w:rFonts w:ascii="Perpetua" w:hAnsi="Perpetua" w:cs="Arial"/>
          <w:sz w:val="24"/>
        </w:rPr>
        <w:t>)</w:t>
      </w:r>
    </w:p>
    <w:p w14:paraId="34D86296" w14:textId="77777777" w:rsidR="002F2579" w:rsidRDefault="002F2579" w:rsidP="002B4B98">
      <w:pPr>
        <w:tabs>
          <w:tab w:val="right" w:pos="8364"/>
        </w:tabs>
        <w:spacing w:after="0" w:line="360" w:lineRule="auto"/>
        <w:ind w:right="-1"/>
        <w:jc w:val="both"/>
        <w:rPr>
          <w:rFonts w:ascii="Perpetua" w:hAnsi="Perpetua" w:cs="Arial"/>
          <w:sz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tblGrid>
      <w:tr w:rsidR="00610A9F" w14:paraId="5B08A470" w14:textId="77777777" w:rsidTr="00610A9F">
        <w:trPr>
          <w:jc w:val="center"/>
        </w:trPr>
        <w:tc>
          <w:tcPr>
            <w:tcW w:w="2552" w:type="dxa"/>
          </w:tcPr>
          <w:p w14:paraId="6996D8D0" w14:textId="49622854" w:rsidR="00610A9F" w:rsidRDefault="00610A9F" w:rsidP="00610A9F">
            <w:pPr>
              <w:tabs>
                <w:tab w:val="right" w:pos="8364"/>
              </w:tabs>
              <w:spacing w:line="360" w:lineRule="auto"/>
              <w:ind w:right="-1"/>
              <w:jc w:val="center"/>
              <w:rPr>
                <w:rFonts w:ascii="Perpetua" w:hAnsi="Perpetua" w:cs="Arial"/>
                <w:sz w:val="24"/>
              </w:rPr>
            </w:pPr>
            <w:r>
              <w:rPr>
                <w:rFonts w:ascii="Perpetua" w:hAnsi="Perpetua" w:cs="Arial"/>
                <w:noProof/>
                <w:sz w:val="24"/>
                <w:lang w:eastAsia="es-ES"/>
                <w14:ligatures w14:val="standardContextual"/>
              </w:rPr>
              <w:drawing>
                <wp:inline distT="0" distB="0" distL="0" distR="0" wp14:anchorId="55B1F49B" wp14:editId="47CE1A91">
                  <wp:extent cx="1683258" cy="2052609"/>
                  <wp:effectExtent l="0" t="0" r="0" b="5080"/>
                  <wp:docPr id="1420158075"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158075" name="Imagen 142015807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6271" cy="2068477"/>
                          </a:xfrm>
                          <a:prstGeom prst="rect">
                            <a:avLst/>
                          </a:prstGeom>
                        </pic:spPr>
                      </pic:pic>
                    </a:graphicData>
                  </a:graphic>
                </wp:inline>
              </w:drawing>
            </w:r>
          </w:p>
        </w:tc>
      </w:tr>
    </w:tbl>
    <w:p w14:paraId="30A96313" w14:textId="6187706A" w:rsidR="00A54F12" w:rsidRPr="00B90F18" w:rsidRDefault="00A54F12" w:rsidP="00A54F12">
      <w:pPr>
        <w:tabs>
          <w:tab w:val="right" w:pos="8364"/>
        </w:tabs>
        <w:spacing w:line="360" w:lineRule="auto"/>
        <w:ind w:right="-1"/>
        <w:jc w:val="center"/>
        <w:rPr>
          <w:rFonts w:ascii="Perpetua" w:hAnsi="Perpetua" w:cs="Arial"/>
          <w:sz w:val="24"/>
        </w:rPr>
      </w:pPr>
      <w:r w:rsidRPr="00B90F18">
        <w:rPr>
          <w:rFonts w:ascii="Perpetua" w:hAnsi="Perpetua" w:cs="Arial"/>
          <w:b/>
          <w:sz w:val="24"/>
        </w:rPr>
        <w:t>Figura 1</w:t>
      </w:r>
      <w:r w:rsidRPr="00B90F18">
        <w:rPr>
          <w:rFonts w:ascii="Perpetua" w:hAnsi="Perpetua" w:cs="Arial"/>
          <w:sz w:val="24"/>
        </w:rPr>
        <w:t>: Adenopatía Axilar.</w:t>
      </w:r>
    </w:p>
    <w:p w14:paraId="5A7098E1" w14:textId="77777777" w:rsidR="00A54F12" w:rsidRDefault="00607588" w:rsidP="002B4B98">
      <w:pPr>
        <w:tabs>
          <w:tab w:val="right" w:pos="8364"/>
        </w:tabs>
        <w:spacing w:after="0" w:line="360" w:lineRule="auto"/>
        <w:ind w:right="-1"/>
        <w:jc w:val="both"/>
        <w:rPr>
          <w:rFonts w:ascii="Perpetua" w:hAnsi="Perpetua" w:cs="Arial"/>
          <w:sz w:val="24"/>
        </w:rPr>
      </w:pPr>
      <w:r w:rsidRPr="00B90F18">
        <w:rPr>
          <w:rFonts w:ascii="Perpetua" w:hAnsi="Perpetua" w:cs="Arial"/>
          <w:sz w:val="24"/>
        </w:rPr>
        <w:t>Valorado por servicio de cirugía se decide realizar un ultrasonido el que informa: paquetes de adenopatías axilares y cervicales, no sugestiva de proceso inflamatorio (</w:t>
      </w:r>
      <w:r w:rsidRPr="00B90F18">
        <w:rPr>
          <w:rFonts w:ascii="Perpetua" w:hAnsi="Perpetua" w:cs="Arial"/>
          <w:b/>
          <w:sz w:val="24"/>
        </w:rPr>
        <w:t>Figura 2</w:t>
      </w:r>
      <w:r w:rsidRPr="00B90F18">
        <w:rPr>
          <w:rFonts w:ascii="Perpetua" w:hAnsi="Perpetua" w:cs="Arial"/>
          <w:sz w:val="24"/>
        </w:rPr>
        <w:t xml:space="preserve">). Se discute el caso en colectivo entre medicina interna y cirugía y se determina la </w:t>
      </w:r>
      <w:proofErr w:type="spellStart"/>
      <w:r w:rsidRPr="00B90F18">
        <w:rPr>
          <w:rFonts w:ascii="Perpetua" w:hAnsi="Perpetua" w:cs="Arial"/>
          <w:sz w:val="24"/>
        </w:rPr>
        <w:t>exéresis</w:t>
      </w:r>
      <w:proofErr w:type="spellEnd"/>
      <w:r w:rsidRPr="00B90F18">
        <w:rPr>
          <w:rFonts w:ascii="Perpetua" w:hAnsi="Perpetua" w:cs="Arial"/>
          <w:sz w:val="24"/>
        </w:rPr>
        <w:t xml:space="preserve"> del ganglio para estudio histológico confirmatorio planteándose clínicamente un Síndrome </w:t>
      </w:r>
      <w:proofErr w:type="spellStart"/>
      <w:r w:rsidRPr="00B90F18">
        <w:rPr>
          <w:rFonts w:ascii="Perpetua" w:hAnsi="Perpetua" w:cs="Arial"/>
          <w:sz w:val="24"/>
        </w:rPr>
        <w:t>Adénico</w:t>
      </w:r>
      <w:proofErr w:type="spellEnd"/>
      <w:r w:rsidRPr="00B90F18">
        <w:rPr>
          <w:rFonts w:ascii="Perpetua" w:hAnsi="Perpetua" w:cs="Arial"/>
          <w:sz w:val="24"/>
        </w:rPr>
        <w:t xml:space="preserve"> de posible etiología </w:t>
      </w:r>
      <w:proofErr w:type="spellStart"/>
      <w:r w:rsidRPr="00B90F18">
        <w:rPr>
          <w:rFonts w:ascii="Perpetua" w:hAnsi="Perpetua" w:cs="Arial"/>
          <w:sz w:val="24"/>
        </w:rPr>
        <w:t>oncoproliferativa</w:t>
      </w:r>
      <w:proofErr w:type="spellEnd"/>
      <w:r w:rsidRPr="00B90F18">
        <w:rPr>
          <w:rFonts w:ascii="Perpetua" w:hAnsi="Perpetua" w:cs="Arial"/>
          <w:sz w:val="24"/>
        </w:rPr>
        <w:t xml:space="preserve">. </w:t>
      </w:r>
    </w:p>
    <w:tbl>
      <w:tblPr>
        <w:tblStyle w:val="Tablaconcuadrcula"/>
        <w:tblW w:w="836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7"/>
        <w:gridCol w:w="4246"/>
      </w:tblGrid>
      <w:tr w:rsidR="00610A9F" w14:paraId="44C75529" w14:textId="77777777" w:rsidTr="002F2579">
        <w:tc>
          <w:tcPr>
            <w:tcW w:w="4117" w:type="dxa"/>
          </w:tcPr>
          <w:p w14:paraId="0187348C" w14:textId="6CC6D021" w:rsidR="00610A9F" w:rsidRDefault="00610A9F" w:rsidP="002F2579">
            <w:pPr>
              <w:tabs>
                <w:tab w:val="right" w:pos="8364"/>
              </w:tabs>
              <w:spacing w:line="360" w:lineRule="auto"/>
              <w:ind w:right="-1"/>
              <w:jc w:val="center"/>
              <w:rPr>
                <w:rFonts w:ascii="Perpetua" w:hAnsi="Perpetua" w:cs="Arial"/>
                <w:sz w:val="24"/>
              </w:rPr>
            </w:pPr>
            <w:r>
              <w:rPr>
                <w:rFonts w:ascii="Perpetua" w:hAnsi="Perpetua" w:cs="Arial"/>
                <w:noProof/>
                <w:sz w:val="24"/>
                <w:lang w:eastAsia="es-ES"/>
                <w14:ligatures w14:val="standardContextual"/>
              </w:rPr>
              <w:lastRenderedPageBreak/>
              <w:drawing>
                <wp:inline distT="0" distB="0" distL="0" distR="0" wp14:anchorId="222B7C20" wp14:editId="1F6A52C8">
                  <wp:extent cx="2114550" cy="2209800"/>
                  <wp:effectExtent l="0" t="0" r="0" b="0"/>
                  <wp:docPr id="1736442699"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42699" name="Imagen 1736442699"/>
                          <pic:cNvPicPr/>
                        </pic:nvPicPr>
                        <pic:blipFill>
                          <a:blip r:embed="rId13">
                            <a:extLst>
                              <a:ext uri="{28A0092B-C50C-407E-A947-70E740481C1C}">
                                <a14:useLocalDpi xmlns:a14="http://schemas.microsoft.com/office/drawing/2010/main" val="0"/>
                              </a:ext>
                            </a:extLst>
                          </a:blip>
                          <a:stretch>
                            <a:fillRect/>
                          </a:stretch>
                        </pic:blipFill>
                        <pic:spPr>
                          <a:xfrm>
                            <a:off x="0" y="0"/>
                            <a:ext cx="2114550" cy="2209800"/>
                          </a:xfrm>
                          <a:prstGeom prst="rect">
                            <a:avLst/>
                          </a:prstGeom>
                        </pic:spPr>
                      </pic:pic>
                    </a:graphicData>
                  </a:graphic>
                </wp:inline>
              </w:drawing>
            </w:r>
          </w:p>
        </w:tc>
        <w:tc>
          <w:tcPr>
            <w:tcW w:w="4246" w:type="dxa"/>
          </w:tcPr>
          <w:p w14:paraId="3AF78573" w14:textId="383362C3" w:rsidR="00610A9F" w:rsidRDefault="00610A9F" w:rsidP="002F2579">
            <w:pPr>
              <w:tabs>
                <w:tab w:val="right" w:pos="8364"/>
              </w:tabs>
              <w:spacing w:line="360" w:lineRule="auto"/>
              <w:ind w:right="-1"/>
              <w:jc w:val="center"/>
              <w:rPr>
                <w:rFonts w:ascii="Perpetua" w:hAnsi="Perpetua" w:cs="Arial"/>
                <w:sz w:val="24"/>
              </w:rPr>
            </w:pPr>
            <w:r>
              <w:rPr>
                <w:rFonts w:ascii="Perpetua" w:hAnsi="Perpetua" w:cs="Arial"/>
                <w:noProof/>
                <w:sz w:val="24"/>
                <w:lang w:eastAsia="es-ES"/>
                <w14:ligatures w14:val="standardContextual"/>
              </w:rPr>
              <w:drawing>
                <wp:inline distT="0" distB="0" distL="0" distR="0" wp14:anchorId="26609B4C" wp14:editId="233AA0DC">
                  <wp:extent cx="2095500" cy="2209800"/>
                  <wp:effectExtent l="0" t="0" r="0" b="0"/>
                  <wp:docPr id="201515501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155014" name="Imagen 2015155014"/>
                          <pic:cNvPicPr/>
                        </pic:nvPicPr>
                        <pic:blipFill>
                          <a:blip r:embed="rId14">
                            <a:extLst>
                              <a:ext uri="{28A0092B-C50C-407E-A947-70E740481C1C}">
                                <a14:useLocalDpi xmlns:a14="http://schemas.microsoft.com/office/drawing/2010/main" val="0"/>
                              </a:ext>
                            </a:extLst>
                          </a:blip>
                          <a:stretch>
                            <a:fillRect/>
                          </a:stretch>
                        </pic:blipFill>
                        <pic:spPr>
                          <a:xfrm>
                            <a:off x="0" y="0"/>
                            <a:ext cx="2095500" cy="2209800"/>
                          </a:xfrm>
                          <a:prstGeom prst="rect">
                            <a:avLst/>
                          </a:prstGeom>
                        </pic:spPr>
                      </pic:pic>
                    </a:graphicData>
                  </a:graphic>
                </wp:inline>
              </w:drawing>
            </w:r>
          </w:p>
        </w:tc>
      </w:tr>
    </w:tbl>
    <w:p w14:paraId="711538DC" w14:textId="77777777" w:rsidR="00A54F12" w:rsidRPr="00B90F18" w:rsidRDefault="00A54F12" w:rsidP="002F2579">
      <w:pPr>
        <w:tabs>
          <w:tab w:val="right" w:pos="8364"/>
        </w:tabs>
        <w:spacing w:before="240" w:line="360" w:lineRule="auto"/>
        <w:ind w:right="-1"/>
        <w:jc w:val="center"/>
        <w:rPr>
          <w:rFonts w:ascii="Perpetua" w:hAnsi="Perpetua" w:cs="Arial"/>
          <w:sz w:val="24"/>
        </w:rPr>
      </w:pPr>
      <w:r w:rsidRPr="00B90F18">
        <w:rPr>
          <w:rFonts w:ascii="Perpetua" w:hAnsi="Perpetua" w:cs="Arial"/>
          <w:b/>
          <w:sz w:val="24"/>
        </w:rPr>
        <w:t>Figura 2</w:t>
      </w:r>
      <w:r w:rsidRPr="00B90F18">
        <w:rPr>
          <w:rFonts w:ascii="Perpetua" w:hAnsi="Perpetua" w:cs="Arial"/>
          <w:sz w:val="24"/>
        </w:rPr>
        <w:t>: Ultrasonido de partes blandas. Paquetes de adenopatías axilares (</w:t>
      </w:r>
      <w:r w:rsidRPr="00B90F18">
        <w:rPr>
          <w:rFonts w:ascii="Perpetua" w:hAnsi="Perpetua" w:cs="Arial"/>
          <w:b/>
          <w:sz w:val="24"/>
        </w:rPr>
        <w:t>A</w:t>
      </w:r>
      <w:r w:rsidRPr="00B90F18">
        <w:rPr>
          <w:rFonts w:ascii="Perpetua" w:hAnsi="Perpetua" w:cs="Arial"/>
          <w:sz w:val="24"/>
        </w:rPr>
        <w:t>) y cervicales (</w:t>
      </w:r>
      <w:r w:rsidRPr="00B90F18">
        <w:rPr>
          <w:rFonts w:ascii="Perpetua" w:hAnsi="Perpetua" w:cs="Arial"/>
          <w:b/>
          <w:sz w:val="24"/>
        </w:rPr>
        <w:t>B</w:t>
      </w:r>
      <w:r w:rsidRPr="00B90F18">
        <w:rPr>
          <w:rFonts w:ascii="Perpetua" w:hAnsi="Perpetua" w:cs="Arial"/>
          <w:sz w:val="24"/>
        </w:rPr>
        <w:t>).</w:t>
      </w:r>
    </w:p>
    <w:p w14:paraId="167DFC79" w14:textId="56334555" w:rsidR="00607588" w:rsidRDefault="00607588" w:rsidP="002F2579">
      <w:pPr>
        <w:tabs>
          <w:tab w:val="right" w:pos="8364"/>
        </w:tabs>
        <w:spacing w:line="360" w:lineRule="auto"/>
        <w:ind w:right="-1"/>
        <w:jc w:val="both"/>
        <w:rPr>
          <w:rFonts w:ascii="Perpetua" w:hAnsi="Perpetua" w:cs="Arial"/>
          <w:sz w:val="24"/>
        </w:rPr>
      </w:pPr>
      <w:r w:rsidRPr="00B90F18">
        <w:rPr>
          <w:rFonts w:ascii="Perpetua" w:hAnsi="Perpetua" w:cs="Arial"/>
          <w:sz w:val="24"/>
        </w:rPr>
        <w:t xml:space="preserve">Se lleva a cirugía y se le realiza </w:t>
      </w:r>
      <w:proofErr w:type="spellStart"/>
      <w:r w:rsidRPr="00B90F18">
        <w:rPr>
          <w:rFonts w:ascii="Perpetua" w:hAnsi="Perpetua" w:cs="Arial"/>
          <w:sz w:val="24"/>
        </w:rPr>
        <w:t>exéresis</w:t>
      </w:r>
      <w:proofErr w:type="spellEnd"/>
      <w:r w:rsidRPr="00B90F18">
        <w:rPr>
          <w:rFonts w:ascii="Perpetua" w:hAnsi="Perpetua" w:cs="Arial"/>
          <w:sz w:val="24"/>
        </w:rPr>
        <w:t xml:space="preserve"> del ganglio axilar y se envía al servicio de Anatomía Patológica el cual recibe dos fragmentos de tejido pardo grisáceo, de consistencia </w:t>
      </w:r>
      <w:proofErr w:type="spellStart"/>
      <w:r w:rsidRPr="00B90F18">
        <w:rPr>
          <w:rFonts w:ascii="Perpetua" w:hAnsi="Perpetua" w:cs="Arial"/>
          <w:sz w:val="24"/>
        </w:rPr>
        <w:t>fibroelástica</w:t>
      </w:r>
      <w:proofErr w:type="spellEnd"/>
      <w:r w:rsidRPr="00B90F18">
        <w:rPr>
          <w:rFonts w:ascii="Perpetua" w:hAnsi="Perpetua" w:cs="Arial"/>
          <w:sz w:val="24"/>
        </w:rPr>
        <w:t xml:space="preserve">, que en su conjunto miden 1.5 x 1.5 cm. Al estudio histológico mostró una hiperplasia folicular reactiva con folículos agrandados de varios tamaños y formas con centro germinal prominente, </w:t>
      </w:r>
      <w:proofErr w:type="spellStart"/>
      <w:r w:rsidRPr="00B90F18">
        <w:rPr>
          <w:rFonts w:ascii="Perpetua" w:hAnsi="Perpetua" w:cs="Arial"/>
          <w:sz w:val="24"/>
        </w:rPr>
        <w:t>centrocitos</w:t>
      </w:r>
      <w:proofErr w:type="spellEnd"/>
      <w:r w:rsidRPr="00B90F18">
        <w:rPr>
          <w:rFonts w:ascii="Perpetua" w:hAnsi="Perpetua" w:cs="Arial"/>
          <w:sz w:val="24"/>
        </w:rPr>
        <w:t xml:space="preserve"> y </w:t>
      </w:r>
      <w:proofErr w:type="spellStart"/>
      <w:r w:rsidRPr="00B90F18">
        <w:rPr>
          <w:rFonts w:ascii="Perpetua" w:hAnsi="Perpetua" w:cs="Arial"/>
          <w:sz w:val="24"/>
        </w:rPr>
        <w:t>centroblastos</w:t>
      </w:r>
      <w:proofErr w:type="spellEnd"/>
      <w:r w:rsidRPr="00B90F18">
        <w:rPr>
          <w:rFonts w:ascii="Perpetua" w:hAnsi="Perpetua" w:cs="Arial"/>
          <w:sz w:val="24"/>
        </w:rPr>
        <w:t xml:space="preserve">, además macrófagos con cuerpos </w:t>
      </w:r>
      <w:proofErr w:type="gramStart"/>
      <w:r w:rsidRPr="00B90F18">
        <w:rPr>
          <w:rFonts w:ascii="Perpetua" w:hAnsi="Perpetua" w:cs="Arial"/>
          <w:sz w:val="24"/>
        </w:rPr>
        <w:t xml:space="preserve">tingibles, </w:t>
      </w:r>
      <w:r w:rsidRPr="00B90F18">
        <w:rPr>
          <w:rFonts w:ascii="Perpetua" w:hAnsi="Perpetua"/>
          <w:noProof/>
          <w:lang w:eastAsia="es-ES"/>
        </w:rPr>
        <w:t xml:space="preserve">  </w:t>
      </w:r>
      <w:proofErr w:type="gramEnd"/>
      <w:r w:rsidRPr="00B90F18">
        <w:rPr>
          <w:rFonts w:ascii="Perpetua" w:hAnsi="Perpetua" w:cs="Arial"/>
          <w:sz w:val="24"/>
        </w:rPr>
        <w:t xml:space="preserve">compatible con Adenitis Reactiva, se descarta proceso </w:t>
      </w:r>
      <w:proofErr w:type="spellStart"/>
      <w:r w:rsidRPr="00B90F18">
        <w:rPr>
          <w:rFonts w:ascii="Perpetua" w:hAnsi="Perpetua" w:cs="Arial"/>
          <w:sz w:val="24"/>
        </w:rPr>
        <w:t>oncoproliferativo</w:t>
      </w:r>
      <w:proofErr w:type="spellEnd"/>
      <w:r w:rsidRPr="00B90F18">
        <w:rPr>
          <w:rFonts w:ascii="Perpetua" w:hAnsi="Perpetua" w:cs="Arial"/>
          <w:sz w:val="24"/>
        </w:rPr>
        <w:t>. (</w:t>
      </w:r>
      <w:r w:rsidRPr="00B90F18">
        <w:rPr>
          <w:rFonts w:ascii="Perpetua" w:hAnsi="Perpetua" w:cs="Arial"/>
          <w:b/>
          <w:sz w:val="24"/>
        </w:rPr>
        <w:t>Figura 3</w:t>
      </w:r>
      <w:r w:rsidRPr="00B90F18">
        <w:rPr>
          <w:rFonts w:ascii="Perpetua" w:hAnsi="Perpetua" w:cs="Arial"/>
          <w:sz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F2579" w14:paraId="79379129" w14:textId="77777777" w:rsidTr="002F2579">
        <w:tc>
          <w:tcPr>
            <w:tcW w:w="4247" w:type="dxa"/>
          </w:tcPr>
          <w:p w14:paraId="4628EEA7" w14:textId="28226EDB" w:rsidR="002F2579" w:rsidRDefault="002F2579" w:rsidP="002F2579">
            <w:pPr>
              <w:tabs>
                <w:tab w:val="right" w:pos="8364"/>
              </w:tabs>
              <w:spacing w:line="360" w:lineRule="auto"/>
              <w:ind w:right="-1"/>
              <w:jc w:val="center"/>
              <w:rPr>
                <w:rFonts w:ascii="Perpetua" w:hAnsi="Perpetua" w:cs="Arial"/>
                <w:sz w:val="24"/>
              </w:rPr>
            </w:pPr>
            <w:r>
              <w:rPr>
                <w:rFonts w:ascii="Perpetua" w:hAnsi="Perpetua" w:cs="Arial"/>
                <w:noProof/>
                <w:sz w:val="24"/>
                <w:lang w:eastAsia="es-ES"/>
                <w14:ligatures w14:val="standardContextual"/>
              </w:rPr>
              <w:drawing>
                <wp:inline distT="0" distB="0" distL="0" distR="0" wp14:anchorId="4C0383F3" wp14:editId="6741F2E7">
                  <wp:extent cx="2072640" cy="2188464"/>
                  <wp:effectExtent l="0" t="0" r="3810" b="2540"/>
                  <wp:docPr id="153774086"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74086" name="Imagen 153774086"/>
                          <pic:cNvPicPr/>
                        </pic:nvPicPr>
                        <pic:blipFill>
                          <a:blip r:embed="rId15">
                            <a:extLst>
                              <a:ext uri="{28A0092B-C50C-407E-A947-70E740481C1C}">
                                <a14:useLocalDpi xmlns:a14="http://schemas.microsoft.com/office/drawing/2010/main" val="0"/>
                              </a:ext>
                            </a:extLst>
                          </a:blip>
                          <a:stretch>
                            <a:fillRect/>
                          </a:stretch>
                        </pic:blipFill>
                        <pic:spPr>
                          <a:xfrm>
                            <a:off x="0" y="0"/>
                            <a:ext cx="2072640" cy="2188464"/>
                          </a:xfrm>
                          <a:prstGeom prst="rect">
                            <a:avLst/>
                          </a:prstGeom>
                        </pic:spPr>
                      </pic:pic>
                    </a:graphicData>
                  </a:graphic>
                </wp:inline>
              </w:drawing>
            </w:r>
          </w:p>
        </w:tc>
        <w:tc>
          <w:tcPr>
            <w:tcW w:w="4247" w:type="dxa"/>
          </w:tcPr>
          <w:p w14:paraId="2B58656B" w14:textId="571FBBB4" w:rsidR="002F2579" w:rsidRDefault="002F2579" w:rsidP="002F2579">
            <w:pPr>
              <w:tabs>
                <w:tab w:val="right" w:pos="8364"/>
              </w:tabs>
              <w:spacing w:line="360" w:lineRule="auto"/>
              <w:ind w:right="-1"/>
              <w:jc w:val="center"/>
              <w:rPr>
                <w:rFonts w:ascii="Perpetua" w:hAnsi="Perpetua" w:cs="Arial"/>
                <w:sz w:val="24"/>
              </w:rPr>
            </w:pPr>
            <w:r>
              <w:rPr>
                <w:rFonts w:ascii="Perpetua" w:hAnsi="Perpetua" w:cs="Arial"/>
                <w:noProof/>
                <w:sz w:val="24"/>
                <w:lang w:eastAsia="es-ES"/>
                <w14:ligatures w14:val="standardContextual"/>
              </w:rPr>
              <w:drawing>
                <wp:inline distT="0" distB="0" distL="0" distR="0" wp14:anchorId="7770C479" wp14:editId="00B184D7">
                  <wp:extent cx="2066544" cy="2182368"/>
                  <wp:effectExtent l="0" t="0" r="0" b="8890"/>
                  <wp:docPr id="2779617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96172" name="Imagen 27796172"/>
                          <pic:cNvPicPr/>
                        </pic:nvPicPr>
                        <pic:blipFill>
                          <a:blip r:embed="rId16">
                            <a:extLst>
                              <a:ext uri="{28A0092B-C50C-407E-A947-70E740481C1C}">
                                <a14:useLocalDpi xmlns:a14="http://schemas.microsoft.com/office/drawing/2010/main" val="0"/>
                              </a:ext>
                            </a:extLst>
                          </a:blip>
                          <a:stretch>
                            <a:fillRect/>
                          </a:stretch>
                        </pic:blipFill>
                        <pic:spPr>
                          <a:xfrm>
                            <a:off x="0" y="0"/>
                            <a:ext cx="2066544" cy="2182368"/>
                          </a:xfrm>
                          <a:prstGeom prst="rect">
                            <a:avLst/>
                          </a:prstGeom>
                        </pic:spPr>
                      </pic:pic>
                    </a:graphicData>
                  </a:graphic>
                </wp:inline>
              </w:drawing>
            </w:r>
          </w:p>
        </w:tc>
      </w:tr>
    </w:tbl>
    <w:p w14:paraId="2393F7DD" w14:textId="1141A104" w:rsidR="00607588" w:rsidRPr="00B90F18" w:rsidRDefault="00607588" w:rsidP="002F2579">
      <w:pPr>
        <w:tabs>
          <w:tab w:val="right" w:pos="8364"/>
        </w:tabs>
        <w:spacing w:before="240" w:line="276" w:lineRule="auto"/>
        <w:ind w:right="-1"/>
        <w:jc w:val="center"/>
        <w:rPr>
          <w:rFonts w:ascii="Perpetua" w:hAnsi="Perpetua" w:cs="Arial"/>
        </w:rPr>
      </w:pPr>
      <w:r w:rsidRPr="00B90F18">
        <w:rPr>
          <w:rFonts w:ascii="Perpetua" w:hAnsi="Perpetua" w:cs="Arial"/>
          <w:b/>
          <w:sz w:val="24"/>
        </w:rPr>
        <w:t>Figura 3</w:t>
      </w:r>
      <w:r w:rsidRPr="00B90F18">
        <w:rPr>
          <w:rFonts w:ascii="Perpetua" w:hAnsi="Perpetua" w:cs="Arial"/>
          <w:sz w:val="24"/>
        </w:rPr>
        <w:t xml:space="preserve">: </w:t>
      </w:r>
      <w:r w:rsidRPr="00B90F18">
        <w:rPr>
          <w:rFonts w:ascii="Perpetua" w:hAnsi="Perpetua" w:cs="Arial"/>
          <w:bCs/>
        </w:rPr>
        <w:t xml:space="preserve">B23-1696. AP HCQME. Hiperplasia folicular reactiva con folículos agrandados de varios tamaños y formas con centro germinal prominente, </w:t>
      </w:r>
      <w:proofErr w:type="spellStart"/>
      <w:r w:rsidRPr="00B90F18">
        <w:rPr>
          <w:rFonts w:ascii="Perpetua" w:hAnsi="Perpetua" w:cs="Arial"/>
          <w:bCs/>
        </w:rPr>
        <w:t>centrocitos</w:t>
      </w:r>
      <w:proofErr w:type="spellEnd"/>
      <w:r w:rsidRPr="00B90F18">
        <w:rPr>
          <w:rFonts w:ascii="Perpetua" w:hAnsi="Perpetua" w:cs="Arial"/>
          <w:bCs/>
        </w:rPr>
        <w:t xml:space="preserve"> y </w:t>
      </w:r>
      <w:proofErr w:type="spellStart"/>
      <w:r w:rsidRPr="00B90F18">
        <w:rPr>
          <w:rFonts w:ascii="Perpetua" w:hAnsi="Perpetua" w:cs="Arial"/>
          <w:bCs/>
        </w:rPr>
        <w:t>centroblastos</w:t>
      </w:r>
      <w:proofErr w:type="spellEnd"/>
      <w:r w:rsidRPr="00B90F18">
        <w:rPr>
          <w:rFonts w:ascii="Perpetua" w:hAnsi="Perpetua" w:cs="Arial"/>
          <w:bCs/>
        </w:rPr>
        <w:t>, macrófagos con cuerpos tingibles</w:t>
      </w:r>
    </w:p>
    <w:p w14:paraId="6B3B71CD" w14:textId="6EC1F963" w:rsidR="00A54F12" w:rsidRDefault="00607588" w:rsidP="002B4B98">
      <w:pPr>
        <w:tabs>
          <w:tab w:val="right" w:pos="8364"/>
        </w:tabs>
        <w:spacing w:line="360" w:lineRule="auto"/>
        <w:ind w:right="-1"/>
        <w:jc w:val="both"/>
        <w:rPr>
          <w:rFonts w:ascii="Perpetua" w:hAnsi="Perpetua" w:cs="Arial"/>
          <w:sz w:val="24"/>
        </w:rPr>
      </w:pPr>
      <w:r w:rsidRPr="00B90F18">
        <w:rPr>
          <w:rFonts w:ascii="Perpetua" w:hAnsi="Perpetua" w:cs="Arial"/>
          <w:sz w:val="24"/>
        </w:rPr>
        <w:t xml:space="preserve">Paciente que abandona la consulta de seguimiento y vuelve acudir con igual sintomatología. Es valorado nuevamente por medicina interna y cirugía. Tras un exhaustivo interrogatorio se obtuvo como dato de interés que la madre del paciente tiene como mascotas varios gatos, refiere que 4 semanas previas a los síntomas había estado en contacto íntimo con crías de gato recién nacidos y </w:t>
      </w:r>
      <w:r w:rsidRPr="00B90F18">
        <w:rPr>
          <w:rFonts w:ascii="Perpetua" w:hAnsi="Perpetua" w:cs="Arial"/>
          <w:sz w:val="24"/>
        </w:rPr>
        <w:lastRenderedPageBreak/>
        <w:t xml:space="preserve">que la madre de ellos le había arañado la mano. Se le practica </w:t>
      </w:r>
      <w:proofErr w:type="spellStart"/>
      <w:r w:rsidRPr="00B90F18">
        <w:rPr>
          <w:rFonts w:ascii="Perpetua" w:hAnsi="Perpetua" w:cs="Arial"/>
          <w:sz w:val="24"/>
        </w:rPr>
        <w:t>exéresis</w:t>
      </w:r>
      <w:proofErr w:type="spellEnd"/>
      <w:r w:rsidRPr="00B90F18">
        <w:rPr>
          <w:rFonts w:ascii="Perpetua" w:hAnsi="Perpetua" w:cs="Arial"/>
          <w:sz w:val="24"/>
        </w:rPr>
        <w:t xml:space="preserve"> de un ganglio cervical y se envía al servicio de anatomía el cual recibe 3 fragmentos de tejido rotulado como ganglio, que en su conjunto miden 3.5 x 2.5 cm de color pardo amarillento de consistencia </w:t>
      </w:r>
      <w:proofErr w:type="spellStart"/>
      <w:r w:rsidRPr="00B90F18">
        <w:rPr>
          <w:rFonts w:ascii="Perpetua" w:hAnsi="Perpetua" w:cs="Arial"/>
          <w:sz w:val="24"/>
        </w:rPr>
        <w:t>fibroelástica</w:t>
      </w:r>
      <w:proofErr w:type="spellEnd"/>
      <w:r w:rsidRPr="00B90F18">
        <w:rPr>
          <w:rFonts w:ascii="Perpetua" w:hAnsi="Perpetua" w:cs="Arial"/>
          <w:sz w:val="24"/>
        </w:rPr>
        <w:t xml:space="preserve"> (</w:t>
      </w:r>
      <w:r w:rsidRPr="00B90F18">
        <w:rPr>
          <w:rFonts w:ascii="Perpetua" w:hAnsi="Perpetua" w:cs="Arial"/>
          <w:b/>
          <w:sz w:val="24"/>
        </w:rPr>
        <w:t>Figura</w:t>
      </w:r>
      <w:r w:rsidR="00A54F12">
        <w:rPr>
          <w:rFonts w:ascii="Perpetua" w:hAnsi="Perpetua" w:cs="Arial"/>
          <w:b/>
          <w:sz w:val="24"/>
        </w:rPr>
        <w:t> </w:t>
      </w:r>
      <w:r w:rsidRPr="00B90F18">
        <w:rPr>
          <w:rFonts w:ascii="Perpetua" w:hAnsi="Perpetua" w:cs="Arial"/>
          <w:b/>
          <w:sz w:val="24"/>
        </w:rPr>
        <w:t>4</w:t>
      </w:r>
      <w:r w:rsidRPr="00B90F18">
        <w:rPr>
          <w:rFonts w:ascii="Perpetua" w:hAnsi="Perpetua" w:cs="Arial"/>
          <w:sz w:val="24"/>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F2579" w14:paraId="28E174AB" w14:textId="77777777" w:rsidTr="002F2579">
        <w:tc>
          <w:tcPr>
            <w:tcW w:w="4247" w:type="dxa"/>
          </w:tcPr>
          <w:p w14:paraId="792D7BC0" w14:textId="1D5053D8" w:rsidR="002F2579" w:rsidRDefault="002F2579" w:rsidP="002F2579">
            <w:pPr>
              <w:tabs>
                <w:tab w:val="right" w:pos="8364"/>
              </w:tabs>
              <w:spacing w:line="360" w:lineRule="auto"/>
              <w:ind w:right="-1"/>
              <w:jc w:val="center"/>
              <w:rPr>
                <w:rFonts w:ascii="Perpetua" w:hAnsi="Perpetua" w:cs="Arial"/>
                <w:sz w:val="24"/>
              </w:rPr>
            </w:pPr>
            <w:r>
              <w:rPr>
                <w:rFonts w:ascii="Perpetua" w:hAnsi="Perpetua" w:cs="Arial"/>
                <w:noProof/>
                <w:sz w:val="24"/>
                <w:lang w:eastAsia="es-ES"/>
                <w14:ligatures w14:val="standardContextual"/>
              </w:rPr>
              <w:drawing>
                <wp:inline distT="0" distB="0" distL="0" distR="0" wp14:anchorId="2DAD5797" wp14:editId="7AEE1A29">
                  <wp:extent cx="2057400" cy="2190750"/>
                  <wp:effectExtent l="0" t="0" r="0" b="0"/>
                  <wp:docPr id="1585241216"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241216" name="Imagen 1585241216"/>
                          <pic:cNvPicPr/>
                        </pic:nvPicPr>
                        <pic:blipFill>
                          <a:blip r:embed="rId17">
                            <a:extLst>
                              <a:ext uri="{28A0092B-C50C-407E-A947-70E740481C1C}">
                                <a14:useLocalDpi xmlns:a14="http://schemas.microsoft.com/office/drawing/2010/main" val="0"/>
                              </a:ext>
                            </a:extLst>
                          </a:blip>
                          <a:stretch>
                            <a:fillRect/>
                          </a:stretch>
                        </pic:blipFill>
                        <pic:spPr>
                          <a:xfrm>
                            <a:off x="0" y="0"/>
                            <a:ext cx="2057400" cy="2190750"/>
                          </a:xfrm>
                          <a:prstGeom prst="rect">
                            <a:avLst/>
                          </a:prstGeom>
                        </pic:spPr>
                      </pic:pic>
                    </a:graphicData>
                  </a:graphic>
                </wp:inline>
              </w:drawing>
            </w:r>
          </w:p>
        </w:tc>
        <w:tc>
          <w:tcPr>
            <w:tcW w:w="4247" w:type="dxa"/>
          </w:tcPr>
          <w:p w14:paraId="60F16CA2" w14:textId="12EC5859" w:rsidR="002F2579" w:rsidRDefault="002F2579" w:rsidP="002F2579">
            <w:pPr>
              <w:tabs>
                <w:tab w:val="right" w:pos="8364"/>
              </w:tabs>
              <w:spacing w:line="360" w:lineRule="auto"/>
              <w:ind w:right="-1"/>
              <w:jc w:val="center"/>
              <w:rPr>
                <w:rFonts w:ascii="Perpetua" w:hAnsi="Perpetua" w:cs="Arial"/>
                <w:sz w:val="24"/>
              </w:rPr>
            </w:pPr>
            <w:r>
              <w:rPr>
                <w:rFonts w:ascii="Perpetua" w:hAnsi="Perpetua" w:cs="Arial"/>
                <w:noProof/>
                <w:sz w:val="24"/>
                <w:lang w:eastAsia="es-ES"/>
                <w14:ligatures w14:val="standardContextual"/>
              </w:rPr>
              <w:drawing>
                <wp:inline distT="0" distB="0" distL="0" distR="0" wp14:anchorId="10060D80" wp14:editId="713B5258">
                  <wp:extent cx="2057400" cy="2171700"/>
                  <wp:effectExtent l="0" t="0" r="0" b="0"/>
                  <wp:docPr id="505291555"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291555" name="Imagen 505291555"/>
                          <pic:cNvPicPr/>
                        </pic:nvPicPr>
                        <pic:blipFill>
                          <a:blip r:embed="rId18">
                            <a:extLst>
                              <a:ext uri="{28A0092B-C50C-407E-A947-70E740481C1C}">
                                <a14:useLocalDpi xmlns:a14="http://schemas.microsoft.com/office/drawing/2010/main" val="0"/>
                              </a:ext>
                            </a:extLst>
                          </a:blip>
                          <a:stretch>
                            <a:fillRect/>
                          </a:stretch>
                        </pic:blipFill>
                        <pic:spPr>
                          <a:xfrm>
                            <a:off x="0" y="0"/>
                            <a:ext cx="2057400" cy="2171700"/>
                          </a:xfrm>
                          <a:prstGeom prst="rect">
                            <a:avLst/>
                          </a:prstGeom>
                        </pic:spPr>
                      </pic:pic>
                    </a:graphicData>
                  </a:graphic>
                </wp:inline>
              </w:drawing>
            </w:r>
          </w:p>
        </w:tc>
      </w:tr>
    </w:tbl>
    <w:p w14:paraId="3EDF5DB5" w14:textId="77777777" w:rsidR="00A54F12" w:rsidRDefault="00607588" w:rsidP="002F2579">
      <w:pPr>
        <w:tabs>
          <w:tab w:val="right" w:pos="8364"/>
        </w:tabs>
        <w:spacing w:before="240" w:line="276" w:lineRule="auto"/>
        <w:ind w:right="-1"/>
        <w:jc w:val="center"/>
        <w:rPr>
          <w:rFonts w:ascii="Perpetua" w:hAnsi="Perpetua" w:cs="Arial"/>
          <w:sz w:val="24"/>
        </w:rPr>
      </w:pPr>
      <w:r w:rsidRPr="00B90F18">
        <w:rPr>
          <w:rFonts w:ascii="Perpetua" w:hAnsi="Perpetua" w:cs="Arial"/>
          <w:b/>
          <w:sz w:val="24"/>
        </w:rPr>
        <w:t>Figura 4</w:t>
      </w:r>
      <w:r w:rsidRPr="00B90F18">
        <w:rPr>
          <w:rFonts w:ascii="Perpetua" w:hAnsi="Perpetua" w:cs="Arial"/>
          <w:sz w:val="24"/>
        </w:rPr>
        <w:t>: Adenopatía Cervical Derecha (</w:t>
      </w:r>
      <w:r w:rsidRPr="00B90F18">
        <w:rPr>
          <w:rFonts w:ascii="Perpetua" w:hAnsi="Perpetua" w:cs="Arial"/>
          <w:b/>
          <w:sz w:val="24"/>
        </w:rPr>
        <w:t>A</w:t>
      </w:r>
      <w:r w:rsidRPr="00B90F18">
        <w:rPr>
          <w:rFonts w:ascii="Perpetua" w:hAnsi="Perpetua" w:cs="Arial"/>
          <w:sz w:val="24"/>
        </w:rPr>
        <w:t>). Fragmentos de tejidos recibidos en el servicio de Anatomía Patológica (</w:t>
      </w:r>
      <w:r w:rsidRPr="00B90F18">
        <w:rPr>
          <w:rFonts w:ascii="Perpetua" w:hAnsi="Perpetua" w:cs="Arial"/>
          <w:b/>
          <w:sz w:val="24"/>
        </w:rPr>
        <w:t>B</w:t>
      </w:r>
      <w:r w:rsidRPr="00B90F18">
        <w:rPr>
          <w:rFonts w:ascii="Perpetua" w:hAnsi="Perpetua" w:cs="Arial"/>
          <w:sz w:val="24"/>
        </w:rPr>
        <w:t>)</w:t>
      </w:r>
    </w:p>
    <w:p w14:paraId="1113F017" w14:textId="0F066BC5" w:rsidR="00607588" w:rsidRPr="00A54F12" w:rsidRDefault="00A54F12" w:rsidP="00A54F12">
      <w:pPr>
        <w:tabs>
          <w:tab w:val="right" w:pos="8364"/>
        </w:tabs>
        <w:spacing w:line="360" w:lineRule="auto"/>
        <w:ind w:right="-1"/>
        <w:jc w:val="both"/>
        <w:rPr>
          <w:rFonts w:ascii="Perpetua" w:hAnsi="Perpetua"/>
          <w:noProof/>
          <w:lang w:eastAsia="es-ES"/>
        </w:rPr>
      </w:pPr>
      <w:r w:rsidRPr="00B90F18">
        <w:rPr>
          <w:rFonts w:ascii="Perpetua" w:hAnsi="Perpetua" w:cs="Arial"/>
          <w:sz w:val="24"/>
        </w:rPr>
        <w:t xml:space="preserve">La biopsia (B24-1329), arrojó que la arquitectura del ganglio estaba distorsionada por frecuentes granulomas necrotizantes estrellados, con células gigantes multinucleadas ocasionales compatibles con </w:t>
      </w:r>
      <w:proofErr w:type="spellStart"/>
      <w:r w:rsidRPr="00B90F18">
        <w:rPr>
          <w:rFonts w:ascii="Perpetua" w:hAnsi="Perpetua" w:cs="Arial"/>
          <w:sz w:val="24"/>
        </w:rPr>
        <w:t>linfoadenitis</w:t>
      </w:r>
      <w:proofErr w:type="spellEnd"/>
      <w:r w:rsidRPr="00B90F18">
        <w:rPr>
          <w:rFonts w:ascii="Perpetua" w:hAnsi="Perpetua" w:cs="Arial"/>
          <w:sz w:val="24"/>
        </w:rPr>
        <w:t xml:space="preserve"> granulomatosa necrotizante, sugestivas de Adenitis por arañazo de gato. (</w:t>
      </w:r>
      <w:r w:rsidRPr="00B90F18">
        <w:rPr>
          <w:rFonts w:ascii="Perpetua" w:hAnsi="Perpetua" w:cs="Arial"/>
          <w:b/>
          <w:sz w:val="24"/>
        </w:rPr>
        <w:t>Figura</w:t>
      </w:r>
      <w:r>
        <w:rPr>
          <w:rFonts w:ascii="Perpetua" w:hAnsi="Perpetua" w:cs="Arial"/>
          <w:b/>
          <w:sz w:val="24"/>
        </w:rPr>
        <w:t> </w:t>
      </w:r>
      <w:r w:rsidRPr="00B90F18">
        <w:rPr>
          <w:rFonts w:ascii="Perpetua" w:hAnsi="Perpetua" w:cs="Arial"/>
          <w:b/>
          <w:sz w:val="24"/>
        </w:rPr>
        <w:t>5</w:t>
      </w:r>
      <w:r w:rsidRPr="00B90F18">
        <w:rPr>
          <w:rFonts w:ascii="Perpetua" w:hAnsi="Perpetua" w:cs="Arial"/>
          <w:sz w:val="24"/>
        </w:rPr>
        <w:t>)</w:t>
      </w:r>
      <w:r w:rsidRPr="00B90F18">
        <w:rPr>
          <w:rFonts w:ascii="Perpetua" w:hAnsi="Perpetua"/>
          <w:noProof/>
          <w:lang w:eastAsia="es-ES"/>
        </w:rPr>
        <w:t xml:space="preserve"> </w:t>
      </w:r>
      <w:r w:rsidR="00607588" w:rsidRPr="00B90F18">
        <w:rPr>
          <w:rFonts w:ascii="Perpetua" w:hAnsi="Perpetua" w:cs="Arial"/>
          <w:noProof/>
          <w:sz w:val="24"/>
          <w:lang w:eastAsia="es-ES"/>
        </w:rPr>
        <w:drawing>
          <wp:anchor distT="0" distB="0" distL="114300" distR="114300" simplePos="0" relativeHeight="251659264" behindDoc="0" locked="0" layoutInCell="1" allowOverlap="1" wp14:anchorId="12D05374" wp14:editId="5D1E3679">
            <wp:simplePos x="0" y="0"/>
            <wp:positionH relativeFrom="column">
              <wp:posOffset>7823200</wp:posOffset>
            </wp:positionH>
            <wp:positionV relativeFrom="paragraph">
              <wp:posOffset>203835</wp:posOffset>
            </wp:positionV>
            <wp:extent cx="2148840" cy="2299970"/>
            <wp:effectExtent l="0" t="0" r="3810" b="5080"/>
            <wp:wrapNone/>
            <wp:docPr id="61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48840" cy="229997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tbl>
      <w:tblPr>
        <w:tblStyle w:val="Tablaconcuadrcula"/>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3006"/>
        <w:gridCol w:w="2946"/>
      </w:tblGrid>
      <w:tr w:rsidR="002F2579" w14:paraId="603C23F8" w14:textId="77777777" w:rsidTr="002F2579">
        <w:tc>
          <w:tcPr>
            <w:tcW w:w="3124" w:type="dxa"/>
          </w:tcPr>
          <w:p w14:paraId="67234292" w14:textId="5E964874" w:rsidR="002F2579" w:rsidRDefault="002F2579" w:rsidP="002F2579">
            <w:pPr>
              <w:tabs>
                <w:tab w:val="right" w:pos="8364"/>
              </w:tabs>
              <w:spacing w:line="360" w:lineRule="auto"/>
              <w:ind w:right="-1"/>
              <w:jc w:val="center"/>
              <w:rPr>
                <w:rFonts w:ascii="Perpetua" w:hAnsi="Perpetua" w:cs="Arial"/>
                <w:b/>
                <w:sz w:val="24"/>
              </w:rPr>
            </w:pPr>
            <w:r>
              <w:rPr>
                <w:rFonts w:ascii="Perpetua" w:hAnsi="Perpetua" w:cs="Arial"/>
                <w:b/>
                <w:noProof/>
                <w:sz w:val="24"/>
                <w:lang w:eastAsia="es-ES"/>
                <w14:ligatures w14:val="standardContextual"/>
              </w:rPr>
              <w:drawing>
                <wp:inline distT="0" distB="0" distL="0" distR="0" wp14:anchorId="466660AF" wp14:editId="75769E5B">
                  <wp:extent cx="1808527" cy="1749670"/>
                  <wp:effectExtent l="0" t="0" r="1270" b="3175"/>
                  <wp:docPr id="386072649"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072649" name="Imagen 386072649"/>
                          <pic:cNvPicPr/>
                        </pic:nvPicPr>
                        <pic:blipFill>
                          <a:blip r:embed="rId20">
                            <a:extLst>
                              <a:ext uri="{28A0092B-C50C-407E-A947-70E740481C1C}">
                                <a14:useLocalDpi xmlns:a14="http://schemas.microsoft.com/office/drawing/2010/main" val="0"/>
                              </a:ext>
                            </a:extLst>
                          </a:blip>
                          <a:stretch>
                            <a:fillRect/>
                          </a:stretch>
                        </pic:blipFill>
                        <pic:spPr>
                          <a:xfrm>
                            <a:off x="0" y="0"/>
                            <a:ext cx="1814150" cy="1755110"/>
                          </a:xfrm>
                          <a:prstGeom prst="rect">
                            <a:avLst/>
                          </a:prstGeom>
                        </pic:spPr>
                      </pic:pic>
                    </a:graphicData>
                  </a:graphic>
                </wp:inline>
              </w:drawing>
            </w:r>
          </w:p>
        </w:tc>
        <w:tc>
          <w:tcPr>
            <w:tcW w:w="3006" w:type="dxa"/>
          </w:tcPr>
          <w:p w14:paraId="4EBDD0AD" w14:textId="79F78D55" w:rsidR="002F2579" w:rsidRDefault="002F2579" w:rsidP="002B4B98">
            <w:pPr>
              <w:tabs>
                <w:tab w:val="right" w:pos="8364"/>
              </w:tabs>
              <w:spacing w:line="360" w:lineRule="auto"/>
              <w:ind w:right="-1"/>
              <w:jc w:val="center"/>
              <w:rPr>
                <w:rFonts w:ascii="Perpetua" w:hAnsi="Perpetua" w:cs="Arial"/>
                <w:b/>
                <w:sz w:val="24"/>
              </w:rPr>
            </w:pPr>
            <w:r>
              <w:rPr>
                <w:rFonts w:ascii="Perpetua" w:hAnsi="Perpetua" w:cs="Arial"/>
                <w:b/>
                <w:noProof/>
                <w:sz w:val="24"/>
                <w:lang w:eastAsia="es-ES"/>
                <w14:ligatures w14:val="standardContextual"/>
              </w:rPr>
              <w:drawing>
                <wp:inline distT="0" distB="0" distL="0" distR="0" wp14:anchorId="28F5E4B3" wp14:editId="694F9654">
                  <wp:extent cx="1769778" cy="1717417"/>
                  <wp:effectExtent l="0" t="0" r="1905" b="0"/>
                  <wp:docPr id="1502365781"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365781" name="Imagen 1502365781"/>
                          <pic:cNvPicPr/>
                        </pic:nvPicPr>
                        <pic:blipFill>
                          <a:blip r:embed="rId21">
                            <a:extLst>
                              <a:ext uri="{28A0092B-C50C-407E-A947-70E740481C1C}">
                                <a14:useLocalDpi xmlns:a14="http://schemas.microsoft.com/office/drawing/2010/main" val="0"/>
                              </a:ext>
                            </a:extLst>
                          </a:blip>
                          <a:stretch>
                            <a:fillRect/>
                          </a:stretch>
                        </pic:blipFill>
                        <pic:spPr>
                          <a:xfrm>
                            <a:off x="0" y="0"/>
                            <a:ext cx="1775916" cy="1723373"/>
                          </a:xfrm>
                          <a:prstGeom prst="rect">
                            <a:avLst/>
                          </a:prstGeom>
                        </pic:spPr>
                      </pic:pic>
                    </a:graphicData>
                  </a:graphic>
                </wp:inline>
              </w:drawing>
            </w:r>
          </w:p>
        </w:tc>
        <w:tc>
          <w:tcPr>
            <w:tcW w:w="2946" w:type="dxa"/>
          </w:tcPr>
          <w:p w14:paraId="62FB5D6E" w14:textId="478F3B4D" w:rsidR="002F2579" w:rsidRDefault="002F2579" w:rsidP="002B4B98">
            <w:pPr>
              <w:tabs>
                <w:tab w:val="right" w:pos="8364"/>
              </w:tabs>
              <w:spacing w:line="360" w:lineRule="auto"/>
              <w:ind w:right="-1"/>
              <w:jc w:val="center"/>
              <w:rPr>
                <w:rFonts w:ascii="Perpetua" w:hAnsi="Perpetua" w:cs="Arial"/>
                <w:b/>
                <w:sz w:val="24"/>
              </w:rPr>
            </w:pPr>
            <w:r>
              <w:rPr>
                <w:rFonts w:ascii="Perpetua" w:hAnsi="Perpetua" w:cs="Arial"/>
                <w:b/>
                <w:noProof/>
                <w:sz w:val="24"/>
                <w:lang w:eastAsia="es-ES"/>
                <w14:ligatures w14:val="standardContextual"/>
              </w:rPr>
              <w:drawing>
                <wp:inline distT="0" distB="0" distL="0" distR="0" wp14:anchorId="5CE2DFC6" wp14:editId="6805AB39">
                  <wp:extent cx="1731571" cy="1726357"/>
                  <wp:effectExtent l="0" t="0" r="2540" b="7620"/>
                  <wp:docPr id="1758100493"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100493" name="Imagen 1758100493"/>
                          <pic:cNvPicPr/>
                        </pic:nvPicPr>
                        <pic:blipFill>
                          <a:blip r:embed="rId22">
                            <a:extLst>
                              <a:ext uri="{28A0092B-C50C-407E-A947-70E740481C1C}">
                                <a14:useLocalDpi xmlns:a14="http://schemas.microsoft.com/office/drawing/2010/main" val="0"/>
                              </a:ext>
                            </a:extLst>
                          </a:blip>
                          <a:stretch>
                            <a:fillRect/>
                          </a:stretch>
                        </pic:blipFill>
                        <pic:spPr>
                          <a:xfrm>
                            <a:off x="0" y="0"/>
                            <a:ext cx="1755249" cy="1749963"/>
                          </a:xfrm>
                          <a:prstGeom prst="rect">
                            <a:avLst/>
                          </a:prstGeom>
                        </pic:spPr>
                      </pic:pic>
                    </a:graphicData>
                  </a:graphic>
                </wp:inline>
              </w:drawing>
            </w:r>
          </w:p>
        </w:tc>
      </w:tr>
    </w:tbl>
    <w:p w14:paraId="693B3F42" w14:textId="1703ECE5" w:rsidR="00607588" w:rsidRPr="00B90F18" w:rsidRDefault="00607588" w:rsidP="002F2579">
      <w:pPr>
        <w:tabs>
          <w:tab w:val="right" w:pos="8364"/>
        </w:tabs>
        <w:spacing w:before="240" w:line="276" w:lineRule="auto"/>
        <w:ind w:right="-1"/>
        <w:jc w:val="center"/>
        <w:rPr>
          <w:rFonts w:ascii="Perpetua" w:hAnsi="Perpetua" w:cs="Arial"/>
          <w:sz w:val="24"/>
        </w:rPr>
      </w:pPr>
      <w:r w:rsidRPr="00B90F18">
        <w:rPr>
          <w:rFonts w:ascii="Perpetua" w:hAnsi="Perpetua" w:cs="Arial"/>
          <w:b/>
          <w:sz w:val="24"/>
        </w:rPr>
        <w:t>Figura 5</w:t>
      </w:r>
      <w:r w:rsidRPr="00B90F18">
        <w:rPr>
          <w:rFonts w:ascii="Perpetua" w:hAnsi="Perpetua" w:cs="Arial"/>
          <w:sz w:val="24"/>
        </w:rPr>
        <w:t>: B24-1329. AP HCQME. La arquitectura del ganglio esta distorsionada por frecuentes granulomas necrotizantes estrellados, con células gigantes multinucleadas ocasionales</w:t>
      </w:r>
    </w:p>
    <w:p w14:paraId="6C1B0444" w14:textId="1EAB912E" w:rsidR="00607588" w:rsidRPr="00BD0189" w:rsidRDefault="00607588" w:rsidP="002B4B98">
      <w:pPr>
        <w:tabs>
          <w:tab w:val="right" w:pos="8364"/>
        </w:tabs>
        <w:spacing w:line="360" w:lineRule="auto"/>
        <w:ind w:right="-1"/>
        <w:jc w:val="both"/>
        <w:rPr>
          <w:rFonts w:ascii="Perpetua" w:hAnsi="Perpetua" w:cs="Arial"/>
          <w:sz w:val="24"/>
        </w:rPr>
      </w:pPr>
      <w:r w:rsidRPr="00B90F18">
        <w:rPr>
          <w:rFonts w:ascii="Perpetua" w:hAnsi="Perpetua" w:cs="Arial"/>
          <w:sz w:val="24"/>
        </w:rPr>
        <w:t xml:space="preserve">Con los resultados previos de la biopsia y el diagnóstico confirmado de enfermedad por arañazo del gato se decide complementar el tratamiento con </w:t>
      </w:r>
      <w:proofErr w:type="spellStart"/>
      <w:r w:rsidRPr="00B90F18">
        <w:rPr>
          <w:rFonts w:ascii="Perpetua" w:hAnsi="Perpetua" w:cs="Arial"/>
          <w:sz w:val="24"/>
        </w:rPr>
        <w:t>antibióticoterapia</w:t>
      </w:r>
      <w:proofErr w:type="spellEnd"/>
      <w:r w:rsidRPr="00B90F18">
        <w:rPr>
          <w:rFonts w:ascii="Perpetua" w:hAnsi="Perpetua" w:cs="Arial"/>
          <w:sz w:val="24"/>
        </w:rPr>
        <w:t>. En nuestro caso el paciente presentó una mejoría hasta la resolución del cuadro clínico a los dos meses del control y la disminución de la adenopatía.</w:t>
      </w:r>
    </w:p>
    <w:p w14:paraId="637F9C70" w14:textId="77777777" w:rsidR="00607588" w:rsidRPr="00B90F18" w:rsidRDefault="00607588" w:rsidP="002B4B98">
      <w:pPr>
        <w:tabs>
          <w:tab w:val="right" w:pos="8364"/>
        </w:tabs>
        <w:spacing w:line="360" w:lineRule="auto"/>
        <w:ind w:right="-1"/>
        <w:jc w:val="center"/>
        <w:rPr>
          <w:rFonts w:ascii="Perpetua" w:hAnsi="Perpetua" w:cs="Arial"/>
          <w:b/>
          <w:sz w:val="24"/>
        </w:rPr>
      </w:pPr>
      <w:r w:rsidRPr="00B90F18">
        <w:rPr>
          <w:rFonts w:ascii="Perpetua" w:hAnsi="Perpetua" w:cs="Arial"/>
          <w:b/>
          <w:sz w:val="24"/>
        </w:rPr>
        <w:lastRenderedPageBreak/>
        <w:t>DISCUSIÓN</w:t>
      </w:r>
    </w:p>
    <w:p w14:paraId="31A158B8" w14:textId="77777777" w:rsidR="00607588" w:rsidRPr="00B90F18" w:rsidRDefault="00607588" w:rsidP="002B4B98">
      <w:pPr>
        <w:tabs>
          <w:tab w:val="right" w:pos="8364"/>
        </w:tabs>
        <w:spacing w:line="360" w:lineRule="auto"/>
        <w:ind w:right="-1"/>
        <w:jc w:val="both"/>
        <w:rPr>
          <w:rFonts w:ascii="Perpetua" w:hAnsi="Perpetua" w:cs="Arial"/>
          <w:sz w:val="24"/>
        </w:rPr>
      </w:pPr>
      <w:r w:rsidRPr="00B90F18">
        <w:rPr>
          <w:rFonts w:ascii="Perpetua" w:hAnsi="Perpetua" w:cs="Arial"/>
          <w:sz w:val="24"/>
        </w:rPr>
        <w:t xml:space="preserve">La enfermedad por arañazo de gato está bien descrita en la literatura como una infección producida por el bacilo Gram negativo </w:t>
      </w:r>
      <w:proofErr w:type="spellStart"/>
      <w:r w:rsidRPr="00B90F18">
        <w:rPr>
          <w:rFonts w:ascii="Perpetua" w:hAnsi="Perpetua" w:cs="Arial"/>
          <w:sz w:val="24"/>
        </w:rPr>
        <w:t>Bartonella</w:t>
      </w:r>
      <w:proofErr w:type="spellEnd"/>
      <w:r w:rsidRPr="00B90F18">
        <w:rPr>
          <w:rFonts w:ascii="Perpetua" w:hAnsi="Perpetua" w:cs="Arial"/>
          <w:sz w:val="24"/>
        </w:rPr>
        <w:t xml:space="preserve"> </w:t>
      </w:r>
      <w:proofErr w:type="spellStart"/>
      <w:r w:rsidRPr="00B90F18">
        <w:rPr>
          <w:rFonts w:ascii="Perpetua" w:hAnsi="Perpetua" w:cs="Arial"/>
          <w:sz w:val="24"/>
        </w:rPr>
        <w:t>Henselae</w:t>
      </w:r>
      <w:proofErr w:type="spellEnd"/>
      <w:r w:rsidRPr="00B90F18">
        <w:rPr>
          <w:rFonts w:ascii="Perpetua" w:hAnsi="Perpetua" w:cs="Arial"/>
          <w:sz w:val="24"/>
        </w:rPr>
        <w:t xml:space="preserve"> cuya </w:t>
      </w:r>
      <w:proofErr w:type="spellStart"/>
      <w:r w:rsidRPr="00B90F18">
        <w:rPr>
          <w:rFonts w:ascii="Perpetua" w:hAnsi="Perpetua" w:cs="Arial"/>
          <w:sz w:val="24"/>
        </w:rPr>
        <w:t>antropozoonosis</w:t>
      </w:r>
      <w:proofErr w:type="spellEnd"/>
      <w:r w:rsidRPr="00B90F18">
        <w:rPr>
          <w:rFonts w:ascii="Perpetua" w:hAnsi="Perpetua" w:cs="Arial"/>
          <w:sz w:val="24"/>
        </w:rPr>
        <w:t xml:space="preserve"> se produce tras el contacto animal principalmente con gatos.</w:t>
      </w:r>
      <w:r w:rsidRPr="00B90F18">
        <w:rPr>
          <w:rFonts w:ascii="Perpetua" w:hAnsi="Perpetua" w:cs="Arial"/>
          <w:sz w:val="24"/>
          <w:vertAlign w:val="superscript"/>
        </w:rPr>
        <w:t>1,7,10,31</w:t>
      </w:r>
      <w:r w:rsidRPr="00B90F18">
        <w:rPr>
          <w:rFonts w:ascii="Perpetua" w:hAnsi="Perpetua" w:cs="Arial"/>
          <w:sz w:val="24"/>
        </w:rPr>
        <w:t xml:space="preserve"> Sin embargo, su difícil diagnóstico y las diferentes manifestaciones clínicas muchas veces pueden confundir al clínico llevándolo a tratamientos equivocados sin siquiera haber realizado un diagnóstico definitivo.</w:t>
      </w:r>
      <w:r w:rsidRPr="00B90F18">
        <w:rPr>
          <w:rFonts w:ascii="Perpetua" w:hAnsi="Perpetua" w:cs="Arial"/>
          <w:sz w:val="24"/>
          <w:vertAlign w:val="superscript"/>
        </w:rPr>
        <w:t xml:space="preserve">6,14,21 </w:t>
      </w:r>
      <w:r w:rsidRPr="00B90F18">
        <w:rPr>
          <w:rFonts w:ascii="Perpetua" w:hAnsi="Perpetua" w:cs="Arial"/>
          <w:sz w:val="24"/>
        </w:rPr>
        <w:t xml:space="preserve">Estos pacientes muchas veces son tratados inicialmente en la consulta odontológica por sospecha de </w:t>
      </w:r>
      <w:proofErr w:type="spellStart"/>
      <w:r w:rsidRPr="00B90F18">
        <w:rPr>
          <w:rFonts w:ascii="Perpetua" w:hAnsi="Perpetua" w:cs="Arial"/>
          <w:sz w:val="24"/>
        </w:rPr>
        <w:t>linfoadenopatía</w:t>
      </w:r>
      <w:proofErr w:type="spellEnd"/>
      <w:r w:rsidRPr="00B90F18">
        <w:rPr>
          <w:rFonts w:ascii="Perpetua" w:hAnsi="Perpetua" w:cs="Arial"/>
          <w:sz w:val="24"/>
        </w:rPr>
        <w:t xml:space="preserve"> de etiología dental, motivo por lo cual es importante el diagnóstico diferencial además de una historia clínica completa a fin de descartar las causas más frecuentes de </w:t>
      </w:r>
      <w:proofErr w:type="spellStart"/>
      <w:r w:rsidRPr="00B90F18">
        <w:rPr>
          <w:rFonts w:ascii="Perpetua" w:hAnsi="Perpetua" w:cs="Arial"/>
          <w:sz w:val="24"/>
        </w:rPr>
        <w:t>linfoadenopatía</w:t>
      </w:r>
      <w:proofErr w:type="spellEnd"/>
      <w:r w:rsidRPr="00B90F18">
        <w:rPr>
          <w:rFonts w:ascii="Perpetua" w:hAnsi="Perpetua" w:cs="Arial"/>
          <w:sz w:val="24"/>
        </w:rPr>
        <w:t xml:space="preserve"> que pueden confundir al profesional.</w:t>
      </w:r>
    </w:p>
    <w:p w14:paraId="15D55121" w14:textId="77777777" w:rsidR="00607588" w:rsidRPr="00B90F18" w:rsidRDefault="00607588" w:rsidP="002B4B98">
      <w:pPr>
        <w:tabs>
          <w:tab w:val="right" w:pos="8364"/>
        </w:tabs>
        <w:spacing w:line="360" w:lineRule="auto"/>
        <w:ind w:right="-1"/>
        <w:jc w:val="both"/>
        <w:rPr>
          <w:rFonts w:ascii="Perpetua" w:hAnsi="Perpetua" w:cs="Arial"/>
          <w:sz w:val="24"/>
        </w:rPr>
      </w:pPr>
      <w:r w:rsidRPr="00B90F18">
        <w:rPr>
          <w:rFonts w:ascii="Perpetua" w:hAnsi="Perpetua" w:cs="Arial"/>
          <w:sz w:val="24"/>
        </w:rPr>
        <w:t xml:space="preserve">El diagnóstico diferencial debe incluir </w:t>
      </w:r>
      <w:proofErr w:type="spellStart"/>
      <w:r w:rsidRPr="00B90F18">
        <w:rPr>
          <w:rFonts w:ascii="Perpetua" w:hAnsi="Perpetua" w:cs="Arial"/>
          <w:sz w:val="24"/>
        </w:rPr>
        <w:t>linfoadenopatías</w:t>
      </w:r>
      <w:proofErr w:type="spellEnd"/>
      <w:r w:rsidRPr="00B90F18">
        <w:rPr>
          <w:rFonts w:ascii="Perpetua" w:hAnsi="Perpetua" w:cs="Arial"/>
          <w:sz w:val="24"/>
        </w:rPr>
        <w:t xml:space="preserve"> por infecciones dentales, tuberculosis, lesiones malignas como el linfoma o metástasis de carcinoma de células escamosas, incluso otros padecimientos como la </w:t>
      </w:r>
      <w:proofErr w:type="spellStart"/>
      <w:r w:rsidRPr="00B90F18">
        <w:rPr>
          <w:rFonts w:ascii="Perpetua" w:hAnsi="Perpetua" w:cs="Arial"/>
          <w:sz w:val="24"/>
        </w:rPr>
        <w:t>sarcoidosis</w:t>
      </w:r>
      <w:proofErr w:type="spellEnd"/>
      <w:r w:rsidRPr="00B90F18">
        <w:rPr>
          <w:rFonts w:ascii="Perpetua" w:hAnsi="Perpetua" w:cs="Arial"/>
          <w:sz w:val="24"/>
        </w:rPr>
        <w:t xml:space="preserve">, toxoplasmosis, </w:t>
      </w:r>
      <w:proofErr w:type="spellStart"/>
      <w:r w:rsidRPr="00B90F18">
        <w:rPr>
          <w:rFonts w:ascii="Perpetua" w:hAnsi="Perpetua" w:cs="Arial"/>
          <w:sz w:val="24"/>
        </w:rPr>
        <w:t>histiocitosis</w:t>
      </w:r>
      <w:proofErr w:type="spellEnd"/>
      <w:r w:rsidRPr="00B90F18">
        <w:rPr>
          <w:rFonts w:ascii="Perpetua" w:hAnsi="Perpetua" w:cs="Arial"/>
          <w:sz w:val="24"/>
        </w:rPr>
        <w:t xml:space="preserve">, sífilis, </w:t>
      </w:r>
      <w:proofErr w:type="spellStart"/>
      <w:r w:rsidRPr="00B90F18">
        <w:rPr>
          <w:rFonts w:ascii="Perpetua" w:hAnsi="Perpetua" w:cs="Arial"/>
          <w:sz w:val="24"/>
        </w:rPr>
        <w:t>mononucleosis</w:t>
      </w:r>
      <w:proofErr w:type="spellEnd"/>
      <w:r w:rsidRPr="00B90F18">
        <w:rPr>
          <w:rFonts w:ascii="Perpetua" w:hAnsi="Perpetua" w:cs="Arial"/>
          <w:sz w:val="24"/>
        </w:rPr>
        <w:t xml:space="preserve"> infecciosa entre otras.</w:t>
      </w:r>
      <w:r w:rsidRPr="00B90F18">
        <w:rPr>
          <w:rFonts w:ascii="Perpetua" w:hAnsi="Perpetua" w:cs="Arial"/>
          <w:sz w:val="24"/>
          <w:vertAlign w:val="superscript"/>
        </w:rPr>
        <w:t>6,9,11,14,15</w:t>
      </w:r>
    </w:p>
    <w:p w14:paraId="33962100" w14:textId="77777777" w:rsidR="00607588" w:rsidRPr="00B90F18" w:rsidRDefault="00607588" w:rsidP="002B4B98">
      <w:pPr>
        <w:tabs>
          <w:tab w:val="right" w:pos="8364"/>
        </w:tabs>
        <w:spacing w:line="360" w:lineRule="auto"/>
        <w:ind w:right="-1"/>
        <w:jc w:val="both"/>
        <w:rPr>
          <w:rFonts w:ascii="Perpetua" w:hAnsi="Perpetua" w:cs="Arial"/>
          <w:sz w:val="24"/>
        </w:rPr>
      </w:pPr>
      <w:r w:rsidRPr="00B90F18">
        <w:rPr>
          <w:rFonts w:ascii="Perpetua" w:hAnsi="Perpetua" w:cs="Arial"/>
          <w:sz w:val="24"/>
        </w:rPr>
        <w:t xml:space="preserve">La presentación clínica de </w:t>
      </w:r>
      <w:proofErr w:type="spellStart"/>
      <w:r w:rsidRPr="00B90F18">
        <w:rPr>
          <w:rFonts w:ascii="Perpetua" w:hAnsi="Perpetua" w:cs="Arial"/>
          <w:sz w:val="24"/>
        </w:rPr>
        <w:t>linfoadenopatía</w:t>
      </w:r>
      <w:proofErr w:type="spellEnd"/>
      <w:r w:rsidRPr="00B90F18">
        <w:rPr>
          <w:rFonts w:ascii="Perpetua" w:hAnsi="Perpetua" w:cs="Arial"/>
          <w:sz w:val="24"/>
        </w:rPr>
        <w:t xml:space="preserve"> en la mayoría de los casos es solitaria y se desarrolla según el sitio de inoculación. Según Hamilton la </w:t>
      </w:r>
      <w:proofErr w:type="spellStart"/>
      <w:r w:rsidRPr="00B90F18">
        <w:rPr>
          <w:rFonts w:ascii="Perpetua" w:hAnsi="Perpetua" w:cs="Arial"/>
          <w:sz w:val="24"/>
        </w:rPr>
        <w:t>linfoadenopatía</w:t>
      </w:r>
      <w:proofErr w:type="spellEnd"/>
      <w:r w:rsidRPr="00B90F18">
        <w:rPr>
          <w:rFonts w:ascii="Perpetua" w:hAnsi="Perpetua" w:cs="Arial"/>
          <w:sz w:val="24"/>
        </w:rPr>
        <w:t xml:space="preserve"> presenta una alta incidencia en región de cabeza y cuello con un 47 % siendo los ganglios sub maxilares y pre auriculares los que con mayor frecuencia se afectan, la frecuencia de aparición de </w:t>
      </w:r>
      <w:proofErr w:type="spellStart"/>
      <w:r w:rsidRPr="00B90F18">
        <w:rPr>
          <w:rFonts w:ascii="Perpetua" w:hAnsi="Perpetua" w:cs="Arial"/>
          <w:sz w:val="24"/>
        </w:rPr>
        <w:t>linfoadenopatía</w:t>
      </w:r>
      <w:proofErr w:type="spellEnd"/>
      <w:r w:rsidRPr="00B90F18">
        <w:rPr>
          <w:rFonts w:ascii="Perpetua" w:hAnsi="Perpetua" w:cs="Arial"/>
          <w:sz w:val="24"/>
        </w:rPr>
        <w:t xml:space="preserve"> es seguida por la región axilar en el 37 % de los casos y la ingle en el 20 %.</w:t>
      </w:r>
      <w:r w:rsidRPr="00B90F18">
        <w:rPr>
          <w:rFonts w:ascii="Perpetua" w:hAnsi="Perpetua" w:cs="Arial"/>
          <w:sz w:val="24"/>
          <w:vertAlign w:val="superscript"/>
        </w:rPr>
        <w:t>5,10,11,14</w:t>
      </w:r>
      <w:r>
        <w:rPr>
          <w:rFonts w:ascii="Perpetua" w:hAnsi="Perpetua" w:cs="Arial"/>
          <w:sz w:val="24"/>
          <w:vertAlign w:val="superscript"/>
        </w:rPr>
        <w:t>-1</w:t>
      </w:r>
      <w:r w:rsidRPr="00B90F18">
        <w:rPr>
          <w:rFonts w:ascii="Perpetua" w:hAnsi="Perpetua" w:cs="Arial"/>
          <w:sz w:val="24"/>
          <w:vertAlign w:val="superscript"/>
        </w:rPr>
        <w:t>6</w:t>
      </w:r>
      <w:r w:rsidRPr="00B90F18">
        <w:rPr>
          <w:rFonts w:ascii="Perpetua" w:hAnsi="Perpetua" w:cs="Arial"/>
          <w:sz w:val="24"/>
        </w:rPr>
        <w:t xml:space="preserve"> Las </w:t>
      </w:r>
      <w:proofErr w:type="spellStart"/>
      <w:r w:rsidRPr="00B90F18">
        <w:rPr>
          <w:rFonts w:ascii="Perpetua" w:hAnsi="Perpetua" w:cs="Arial"/>
          <w:sz w:val="24"/>
        </w:rPr>
        <w:t>linfoadenopatías</w:t>
      </w:r>
      <w:proofErr w:type="spellEnd"/>
      <w:r w:rsidRPr="00B90F18">
        <w:rPr>
          <w:rFonts w:ascii="Perpetua" w:hAnsi="Perpetua" w:cs="Arial"/>
          <w:sz w:val="24"/>
        </w:rPr>
        <w:t xml:space="preserve"> regionales aparecen en el 80 % de los casos de enfermedad por arañazo de gato y aproximadamente en el 30% de los pacientes se presentan también manifestaciones sistémicas</w:t>
      </w:r>
      <w:r w:rsidRPr="00B90F18">
        <w:rPr>
          <w:rFonts w:ascii="Perpetua" w:hAnsi="Perpetua" w:cs="Arial"/>
          <w:sz w:val="24"/>
          <w:vertAlign w:val="superscript"/>
        </w:rPr>
        <w:t>15</w:t>
      </w:r>
      <w:r w:rsidRPr="00B90F18">
        <w:rPr>
          <w:rFonts w:ascii="Perpetua" w:hAnsi="Perpetua" w:cs="Arial"/>
          <w:sz w:val="24"/>
        </w:rPr>
        <w:t>.</w:t>
      </w:r>
    </w:p>
    <w:p w14:paraId="217CD7D1" w14:textId="77777777" w:rsidR="00607588" w:rsidRPr="00B90F18" w:rsidRDefault="00607588" w:rsidP="002B4B98">
      <w:pPr>
        <w:tabs>
          <w:tab w:val="right" w:pos="8364"/>
        </w:tabs>
        <w:spacing w:line="360" w:lineRule="auto"/>
        <w:ind w:right="-1"/>
        <w:jc w:val="both"/>
        <w:rPr>
          <w:rFonts w:ascii="Perpetua" w:hAnsi="Perpetua" w:cs="Arial"/>
          <w:sz w:val="24"/>
        </w:rPr>
      </w:pPr>
      <w:r w:rsidRPr="00B90F18">
        <w:rPr>
          <w:rFonts w:ascii="Perpetua" w:hAnsi="Perpetua" w:cs="Arial"/>
          <w:sz w:val="24"/>
        </w:rPr>
        <w:t xml:space="preserve">No obstante, en un individuo </w:t>
      </w:r>
      <w:proofErr w:type="spellStart"/>
      <w:r w:rsidRPr="00B90F18">
        <w:rPr>
          <w:rFonts w:ascii="Perpetua" w:hAnsi="Perpetua" w:cs="Arial"/>
          <w:sz w:val="24"/>
        </w:rPr>
        <w:t>inmunocompetente</w:t>
      </w:r>
      <w:proofErr w:type="spellEnd"/>
      <w:r w:rsidRPr="00B90F18">
        <w:rPr>
          <w:rFonts w:ascii="Perpetua" w:hAnsi="Perpetua" w:cs="Arial"/>
          <w:sz w:val="24"/>
        </w:rPr>
        <w:t xml:space="preserve"> la diseminación es rara y la infección normalmente es autolimitada.</w:t>
      </w:r>
      <w:r w:rsidRPr="00B90F18">
        <w:rPr>
          <w:rFonts w:ascii="Perpetua" w:hAnsi="Perpetua" w:cs="Arial"/>
          <w:sz w:val="24"/>
          <w:vertAlign w:val="superscript"/>
        </w:rPr>
        <w:t>1</w:t>
      </w:r>
      <w:r w:rsidRPr="00B90F18">
        <w:rPr>
          <w:rFonts w:ascii="Perpetua" w:hAnsi="Perpetua" w:cs="Arial"/>
          <w:sz w:val="24"/>
        </w:rPr>
        <w:t xml:space="preserve"> Mientras que los pacientes inmunocomprometidos son más susceptibles a presentar manifestaciones sistémicas y otros tipos de complicaciones. El contacto traumático con un gato infectado puede producir </w:t>
      </w:r>
      <w:proofErr w:type="spellStart"/>
      <w:r w:rsidRPr="00B90F18">
        <w:rPr>
          <w:rFonts w:ascii="Perpetua" w:hAnsi="Perpetua" w:cs="Arial"/>
          <w:sz w:val="24"/>
        </w:rPr>
        <w:t>angiomatosis</w:t>
      </w:r>
      <w:proofErr w:type="spellEnd"/>
      <w:r w:rsidRPr="00B90F18">
        <w:rPr>
          <w:rFonts w:ascii="Perpetua" w:hAnsi="Perpetua" w:cs="Arial"/>
          <w:sz w:val="24"/>
        </w:rPr>
        <w:t xml:space="preserve"> bacilar en el paciente comprometido, este desorden vascular proliferativo puede afectar la piel, el hígado, el vaso o el hueso, incluso también se ha reportado casos de </w:t>
      </w:r>
      <w:proofErr w:type="spellStart"/>
      <w:r w:rsidRPr="00B90F18">
        <w:rPr>
          <w:rFonts w:ascii="Perpetua" w:hAnsi="Perpetua" w:cs="Arial"/>
          <w:sz w:val="24"/>
        </w:rPr>
        <w:t>peliosis</w:t>
      </w:r>
      <w:proofErr w:type="spellEnd"/>
      <w:r w:rsidRPr="00B90F18">
        <w:rPr>
          <w:rFonts w:ascii="Perpetua" w:hAnsi="Perpetua" w:cs="Arial"/>
          <w:sz w:val="24"/>
        </w:rPr>
        <w:t xml:space="preserve"> hepática en estos pacientes.</w:t>
      </w:r>
      <w:r w:rsidRPr="00B90F18">
        <w:rPr>
          <w:rFonts w:ascii="Perpetua" w:hAnsi="Perpetua" w:cs="Arial"/>
          <w:sz w:val="24"/>
          <w:vertAlign w:val="superscript"/>
        </w:rPr>
        <w:t>4, 11, 14, 21, 26, 27</w:t>
      </w:r>
      <w:r w:rsidRPr="00B90F18">
        <w:rPr>
          <w:rFonts w:ascii="Perpetua" w:hAnsi="Perpetua" w:cs="Arial"/>
          <w:sz w:val="24"/>
        </w:rPr>
        <w:t xml:space="preserve"> El síndrome </w:t>
      </w:r>
      <w:proofErr w:type="spellStart"/>
      <w:r w:rsidRPr="00B90F18">
        <w:rPr>
          <w:rFonts w:ascii="Perpetua" w:hAnsi="Perpetua" w:cs="Arial"/>
          <w:sz w:val="24"/>
        </w:rPr>
        <w:t>oculoglandular</w:t>
      </w:r>
      <w:proofErr w:type="spellEnd"/>
      <w:r w:rsidRPr="00B90F18">
        <w:rPr>
          <w:rFonts w:ascii="Perpetua" w:hAnsi="Perpetua" w:cs="Arial"/>
          <w:sz w:val="24"/>
        </w:rPr>
        <w:t xml:space="preserve"> de </w:t>
      </w:r>
      <w:proofErr w:type="spellStart"/>
      <w:r w:rsidRPr="00B90F18">
        <w:rPr>
          <w:rFonts w:ascii="Perpetua" w:hAnsi="Perpetua" w:cs="Arial"/>
          <w:sz w:val="24"/>
        </w:rPr>
        <w:t>Parinaud</w:t>
      </w:r>
      <w:proofErr w:type="spellEnd"/>
      <w:r w:rsidRPr="00B90F18">
        <w:rPr>
          <w:rFonts w:ascii="Perpetua" w:hAnsi="Perpetua" w:cs="Arial"/>
          <w:sz w:val="24"/>
        </w:rPr>
        <w:t xml:space="preserve"> constituye una manifestación distintiva de la enfermedad por arañazo de gato y ocurre aproximadamente en el 5 al 10 % de los pacientes. Este síndrome se presenta como una zona de inoculación ocular que aparece como una herida conjuntival. Otras alteraciones oculares propias de infección por </w:t>
      </w:r>
      <w:proofErr w:type="spellStart"/>
      <w:r w:rsidRPr="00B90F18">
        <w:rPr>
          <w:rFonts w:ascii="Perpetua" w:hAnsi="Perpetua" w:cs="Arial"/>
          <w:sz w:val="24"/>
        </w:rPr>
        <w:t>Bartonella</w:t>
      </w:r>
      <w:proofErr w:type="spellEnd"/>
      <w:r w:rsidRPr="00B90F18">
        <w:rPr>
          <w:rFonts w:ascii="Perpetua" w:hAnsi="Perpetua" w:cs="Arial"/>
          <w:sz w:val="24"/>
        </w:rPr>
        <w:t xml:space="preserve"> </w:t>
      </w:r>
      <w:proofErr w:type="spellStart"/>
      <w:r w:rsidRPr="00B90F18">
        <w:rPr>
          <w:rFonts w:ascii="Perpetua" w:hAnsi="Perpetua" w:cs="Arial"/>
          <w:sz w:val="24"/>
        </w:rPr>
        <w:t>Henselae</w:t>
      </w:r>
      <w:proofErr w:type="spellEnd"/>
      <w:r w:rsidRPr="00B90F18">
        <w:rPr>
          <w:rFonts w:ascii="Perpetua" w:hAnsi="Perpetua" w:cs="Arial"/>
          <w:sz w:val="24"/>
        </w:rPr>
        <w:t xml:space="preserve"> incluyen la neuropatía óptica, </w:t>
      </w:r>
      <w:proofErr w:type="spellStart"/>
      <w:r w:rsidRPr="00B90F18">
        <w:rPr>
          <w:rFonts w:ascii="Perpetua" w:hAnsi="Perpetua" w:cs="Arial"/>
          <w:sz w:val="24"/>
        </w:rPr>
        <w:lastRenderedPageBreak/>
        <w:t>neurotinitis</w:t>
      </w:r>
      <w:proofErr w:type="spellEnd"/>
      <w:r w:rsidRPr="00B90F18">
        <w:rPr>
          <w:rFonts w:ascii="Perpetua" w:hAnsi="Perpetua" w:cs="Arial"/>
          <w:sz w:val="24"/>
        </w:rPr>
        <w:t xml:space="preserve">, </w:t>
      </w:r>
      <w:proofErr w:type="spellStart"/>
      <w:r w:rsidRPr="00B90F18">
        <w:rPr>
          <w:rFonts w:ascii="Perpetua" w:hAnsi="Perpetua" w:cs="Arial"/>
          <w:sz w:val="24"/>
        </w:rPr>
        <w:t>vitreitis</w:t>
      </w:r>
      <w:proofErr w:type="spellEnd"/>
      <w:r w:rsidRPr="00B90F18">
        <w:rPr>
          <w:rFonts w:ascii="Perpetua" w:hAnsi="Perpetua" w:cs="Arial"/>
          <w:sz w:val="24"/>
        </w:rPr>
        <w:t>, retinitis focal y m</w:t>
      </w:r>
      <w:r>
        <w:rPr>
          <w:rFonts w:ascii="Perpetua" w:hAnsi="Perpetua" w:cs="Arial"/>
          <w:sz w:val="24"/>
        </w:rPr>
        <w:t>anchas blancas intraretinianas.</w:t>
      </w:r>
      <w:r w:rsidRPr="00B90F18">
        <w:rPr>
          <w:rFonts w:ascii="Perpetua" w:hAnsi="Perpetua" w:cs="Arial"/>
          <w:sz w:val="24"/>
          <w:vertAlign w:val="superscript"/>
        </w:rPr>
        <w:t>1, 2, 21</w:t>
      </w:r>
      <w:r w:rsidRPr="00B90F18">
        <w:rPr>
          <w:rFonts w:ascii="Perpetua" w:hAnsi="Perpetua" w:cs="Arial"/>
          <w:sz w:val="24"/>
        </w:rPr>
        <w:t xml:space="preserve"> Además, se han descrito otras complicaciones por esta enfermedad como: encefalitis, encefalopatía, </w:t>
      </w:r>
      <w:proofErr w:type="spellStart"/>
      <w:r w:rsidRPr="00B90F18">
        <w:rPr>
          <w:rFonts w:ascii="Perpetua" w:hAnsi="Perpetua" w:cs="Arial"/>
          <w:sz w:val="24"/>
        </w:rPr>
        <w:t>neuroretinitis</w:t>
      </w:r>
      <w:proofErr w:type="spellEnd"/>
      <w:r w:rsidRPr="00B90F18">
        <w:rPr>
          <w:rFonts w:ascii="Perpetua" w:hAnsi="Perpetua" w:cs="Arial"/>
          <w:sz w:val="24"/>
        </w:rPr>
        <w:t xml:space="preserve">, neumonía, trastornos </w:t>
      </w:r>
      <w:proofErr w:type="spellStart"/>
      <w:r w:rsidRPr="00B90F18">
        <w:rPr>
          <w:rFonts w:ascii="Perpetua" w:hAnsi="Perpetua" w:cs="Arial"/>
          <w:sz w:val="24"/>
        </w:rPr>
        <w:t>espleno</w:t>
      </w:r>
      <w:proofErr w:type="spellEnd"/>
      <w:r w:rsidRPr="00B90F18">
        <w:rPr>
          <w:rFonts w:ascii="Perpetua" w:hAnsi="Perpetua" w:cs="Arial"/>
          <w:sz w:val="24"/>
        </w:rPr>
        <w:t xml:space="preserve">-hepáticos, púrpura </w:t>
      </w:r>
      <w:proofErr w:type="spellStart"/>
      <w:r w:rsidRPr="00B90F18">
        <w:rPr>
          <w:rFonts w:ascii="Perpetua" w:hAnsi="Perpetua" w:cs="Arial"/>
          <w:sz w:val="24"/>
        </w:rPr>
        <w:t>trombocitopénica</w:t>
      </w:r>
      <w:proofErr w:type="spellEnd"/>
      <w:r w:rsidRPr="00B90F18">
        <w:rPr>
          <w:rFonts w:ascii="Perpetua" w:hAnsi="Perpetua" w:cs="Arial"/>
          <w:sz w:val="24"/>
        </w:rPr>
        <w:t>, osteomielitis, eritema nudoso, y endocarditis. Estos cuadros se presentan aproximadamente en el 15 % de los pacientes infectados.</w:t>
      </w:r>
      <w:r w:rsidRPr="00B90F18">
        <w:rPr>
          <w:rFonts w:ascii="Perpetua" w:hAnsi="Perpetua" w:cs="Arial"/>
          <w:sz w:val="24"/>
          <w:vertAlign w:val="superscript"/>
        </w:rPr>
        <w:t>2, 6, 10, 11, 28</w:t>
      </w:r>
      <w:r w:rsidRPr="00B90F18">
        <w:rPr>
          <w:rFonts w:ascii="Perpetua" w:hAnsi="Perpetua" w:cs="Arial"/>
          <w:sz w:val="24"/>
        </w:rPr>
        <w:t xml:space="preserve"> La inflamación y en ocasiones </w:t>
      </w:r>
      <w:proofErr w:type="spellStart"/>
      <w:r w:rsidRPr="00B90F18">
        <w:rPr>
          <w:rFonts w:ascii="Perpetua" w:hAnsi="Perpetua" w:cs="Arial"/>
          <w:sz w:val="24"/>
        </w:rPr>
        <w:t>abscesificación</w:t>
      </w:r>
      <w:proofErr w:type="spellEnd"/>
      <w:r w:rsidRPr="00B90F18">
        <w:rPr>
          <w:rFonts w:ascii="Perpetua" w:hAnsi="Perpetua" w:cs="Arial"/>
          <w:sz w:val="24"/>
        </w:rPr>
        <w:t xml:space="preserve"> parotídea es una manifestación atípica de enfermedad por arañazo de gato que según </w:t>
      </w:r>
      <w:proofErr w:type="spellStart"/>
      <w:r w:rsidRPr="00B90F18">
        <w:rPr>
          <w:rFonts w:ascii="Perpetua" w:hAnsi="Perpetua" w:cs="Arial"/>
          <w:sz w:val="24"/>
        </w:rPr>
        <w:t>Jurgen</w:t>
      </w:r>
      <w:proofErr w:type="spellEnd"/>
      <w:r w:rsidRPr="00B90F18">
        <w:rPr>
          <w:rFonts w:ascii="Perpetua" w:hAnsi="Perpetua" w:cs="Arial"/>
          <w:sz w:val="24"/>
        </w:rPr>
        <w:t xml:space="preserve"> en su estudio con 721 pacientes tiene una incidencia de 8,1 % y generalmente aparece en conjunto con el síndrome de </w:t>
      </w:r>
      <w:proofErr w:type="spellStart"/>
      <w:r w:rsidRPr="00B90F18">
        <w:rPr>
          <w:rFonts w:ascii="Perpetua" w:hAnsi="Perpetua" w:cs="Arial"/>
          <w:sz w:val="24"/>
        </w:rPr>
        <w:t>Parinaud</w:t>
      </w:r>
      <w:proofErr w:type="spellEnd"/>
      <w:r w:rsidRPr="00B90F18">
        <w:rPr>
          <w:rFonts w:ascii="Perpetua" w:hAnsi="Perpetua" w:cs="Arial"/>
          <w:sz w:val="24"/>
        </w:rPr>
        <w:t>. Esta ocurre por una propagación desde los nódulos linfáticos.</w:t>
      </w:r>
      <w:r w:rsidRPr="00B90F18">
        <w:rPr>
          <w:rFonts w:ascii="Perpetua" w:hAnsi="Perpetua" w:cs="Arial"/>
          <w:sz w:val="24"/>
          <w:vertAlign w:val="superscript"/>
        </w:rPr>
        <w:t>10, 20, 21, 25</w:t>
      </w:r>
    </w:p>
    <w:p w14:paraId="4D702618" w14:textId="77777777" w:rsidR="00607588" w:rsidRPr="00B90F18" w:rsidRDefault="00607588" w:rsidP="002B4B98">
      <w:pPr>
        <w:tabs>
          <w:tab w:val="right" w:pos="8364"/>
        </w:tabs>
        <w:spacing w:line="360" w:lineRule="auto"/>
        <w:ind w:right="-1"/>
        <w:jc w:val="both"/>
        <w:rPr>
          <w:rFonts w:ascii="Perpetua" w:hAnsi="Perpetua" w:cs="Arial"/>
          <w:sz w:val="24"/>
        </w:rPr>
      </w:pPr>
      <w:r w:rsidRPr="00B90F18">
        <w:rPr>
          <w:rFonts w:ascii="Perpetua" w:hAnsi="Perpetua" w:cs="Arial"/>
          <w:sz w:val="24"/>
        </w:rPr>
        <w:t xml:space="preserve">Además, existen algunos casos reportados de parálisis facial y blefaroptosis relacionado con le enfermedad de arañazo de gato, pero se han demostrado que son condiciones benignas </w:t>
      </w:r>
      <w:proofErr w:type="spellStart"/>
      <w:r w:rsidRPr="00B90F18">
        <w:rPr>
          <w:rFonts w:ascii="Perpetua" w:hAnsi="Perpetua" w:cs="Arial"/>
          <w:sz w:val="24"/>
        </w:rPr>
        <w:t>autolimitadas</w:t>
      </w:r>
      <w:proofErr w:type="spellEnd"/>
      <w:r w:rsidRPr="00B90F18">
        <w:rPr>
          <w:rFonts w:ascii="Perpetua" w:hAnsi="Perpetua" w:cs="Arial"/>
          <w:sz w:val="24"/>
        </w:rPr>
        <w:t>, sin embargo, al estar relacionadas también con crecimientos parotídeos, son entidades que prestan importancia al momento del diagnóstico diferencial con alguna patología maligna de parótida.</w:t>
      </w:r>
      <w:r w:rsidRPr="00B90F18">
        <w:rPr>
          <w:rFonts w:ascii="Perpetua" w:hAnsi="Perpetua" w:cs="Arial"/>
          <w:sz w:val="24"/>
          <w:vertAlign w:val="superscript"/>
        </w:rPr>
        <w:t>10</w:t>
      </w:r>
    </w:p>
    <w:p w14:paraId="62725742" w14:textId="77777777" w:rsidR="00607588" w:rsidRPr="00B90F18" w:rsidRDefault="00607588" w:rsidP="002B4B98">
      <w:pPr>
        <w:tabs>
          <w:tab w:val="right" w:pos="8364"/>
        </w:tabs>
        <w:spacing w:line="360" w:lineRule="auto"/>
        <w:ind w:right="-1"/>
        <w:jc w:val="both"/>
        <w:rPr>
          <w:rFonts w:ascii="Perpetua" w:hAnsi="Perpetua" w:cs="Arial"/>
          <w:sz w:val="24"/>
        </w:rPr>
      </w:pPr>
      <w:r w:rsidRPr="00B90F18">
        <w:rPr>
          <w:rFonts w:ascii="Perpetua" w:hAnsi="Perpetua" w:cs="Arial"/>
          <w:sz w:val="24"/>
        </w:rPr>
        <w:t xml:space="preserve">El estado inmunológico del paciente también va a direccionar el tratamiento de esta infección ya que en pacientes </w:t>
      </w:r>
      <w:proofErr w:type="spellStart"/>
      <w:r w:rsidRPr="00B90F18">
        <w:rPr>
          <w:rFonts w:ascii="Perpetua" w:hAnsi="Perpetua" w:cs="Arial"/>
          <w:sz w:val="24"/>
        </w:rPr>
        <w:t>inmunocompetentes</w:t>
      </w:r>
      <w:proofErr w:type="spellEnd"/>
      <w:r w:rsidRPr="00B90F18">
        <w:rPr>
          <w:rFonts w:ascii="Perpetua" w:hAnsi="Perpetua" w:cs="Arial"/>
          <w:sz w:val="24"/>
        </w:rPr>
        <w:t xml:space="preserve"> no se ha encontrado una mejoría significativa luego del tratamiento con </w:t>
      </w:r>
      <w:proofErr w:type="spellStart"/>
      <w:r w:rsidRPr="00B90F18">
        <w:rPr>
          <w:rFonts w:ascii="Perpetua" w:hAnsi="Perpetua" w:cs="Arial"/>
          <w:sz w:val="24"/>
        </w:rPr>
        <w:t>antibióticoterapia</w:t>
      </w:r>
      <w:proofErr w:type="spellEnd"/>
      <w:r w:rsidRPr="00B90F18">
        <w:rPr>
          <w:rFonts w:ascii="Perpetua" w:hAnsi="Perpetua" w:cs="Arial"/>
          <w:sz w:val="24"/>
        </w:rPr>
        <w:t xml:space="preserve"> ni corticoides. </w:t>
      </w:r>
      <w:r w:rsidRPr="00B90F18">
        <w:rPr>
          <w:rFonts w:ascii="Perpetua" w:hAnsi="Perpetua" w:cs="Arial"/>
          <w:sz w:val="24"/>
          <w:vertAlign w:val="superscript"/>
        </w:rPr>
        <w:t>1, 4, 5, 20</w:t>
      </w:r>
    </w:p>
    <w:p w14:paraId="578A786F" w14:textId="77777777" w:rsidR="00607588" w:rsidRPr="00B90F18" w:rsidRDefault="00607588" w:rsidP="002B4B98">
      <w:pPr>
        <w:tabs>
          <w:tab w:val="right" w:pos="8364"/>
        </w:tabs>
        <w:spacing w:line="360" w:lineRule="auto"/>
        <w:ind w:right="-1"/>
        <w:jc w:val="both"/>
        <w:rPr>
          <w:rFonts w:ascii="Perpetua" w:hAnsi="Perpetua" w:cs="Arial"/>
          <w:sz w:val="24"/>
        </w:rPr>
      </w:pPr>
      <w:r w:rsidRPr="00B90F18">
        <w:rPr>
          <w:rFonts w:ascii="Perpetua" w:hAnsi="Perpetua" w:cs="Arial"/>
          <w:sz w:val="24"/>
        </w:rPr>
        <w:t xml:space="preserve">Por estas razones resulta controversial la terapéutica antibiótica en pacientes inmunológicamente competentes sin síntomas sistémicos, aunque se ha visto una reducción significativa en la medición del volumen de nódulos linfáticos y la mejoría de la sintomatología luego del uso de </w:t>
      </w:r>
      <w:proofErr w:type="spellStart"/>
      <w:r w:rsidRPr="00B90F18">
        <w:rPr>
          <w:rFonts w:ascii="Perpetua" w:hAnsi="Perpetua" w:cs="Arial"/>
          <w:sz w:val="24"/>
        </w:rPr>
        <w:t>azitromicina</w:t>
      </w:r>
      <w:proofErr w:type="spellEnd"/>
      <w:r w:rsidRPr="00B90F18">
        <w:rPr>
          <w:rFonts w:ascii="Perpetua" w:hAnsi="Perpetua" w:cs="Arial"/>
          <w:sz w:val="24"/>
        </w:rPr>
        <w:t xml:space="preserve"> demostrado en el estudio prospectivo </w:t>
      </w:r>
      <w:proofErr w:type="spellStart"/>
      <w:r w:rsidRPr="00B90F18">
        <w:rPr>
          <w:rFonts w:ascii="Perpetua" w:hAnsi="Perpetua" w:cs="Arial"/>
          <w:sz w:val="24"/>
        </w:rPr>
        <w:t>randomizado</w:t>
      </w:r>
      <w:proofErr w:type="spellEnd"/>
      <w:r w:rsidRPr="00B90F18">
        <w:rPr>
          <w:rFonts w:ascii="Perpetua" w:hAnsi="Perpetua" w:cs="Arial"/>
          <w:sz w:val="24"/>
        </w:rPr>
        <w:t xml:space="preserve"> doble ciego realizado por Bass. Dentro de este análisis cabe señalar también que la enfermedad por arañazo de gato puede conferir inmunidad de por vida en niños y adolescentes, pero pueden presentarse casos aislados de recurrencia en personas adultas. Hecho a tomar en cuenta al momento de indagar los antecedentes personales</w:t>
      </w:r>
      <w:r>
        <w:rPr>
          <w:rFonts w:ascii="Perpetua" w:hAnsi="Perpetua" w:cs="Arial"/>
          <w:sz w:val="24"/>
        </w:rPr>
        <w:t xml:space="preserve"> dentro de la historia clínica.</w:t>
      </w:r>
      <w:r w:rsidRPr="00B90F18">
        <w:rPr>
          <w:rFonts w:ascii="Perpetua" w:hAnsi="Perpetua" w:cs="Arial"/>
          <w:sz w:val="24"/>
          <w:vertAlign w:val="superscript"/>
        </w:rPr>
        <w:t>2,</w:t>
      </w:r>
      <w:r>
        <w:rPr>
          <w:rFonts w:ascii="Perpetua" w:hAnsi="Perpetua" w:cs="Arial"/>
          <w:sz w:val="24"/>
          <w:vertAlign w:val="superscript"/>
        </w:rPr>
        <w:t xml:space="preserve"> </w:t>
      </w:r>
      <w:r w:rsidRPr="00B90F18">
        <w:rPr>
          <w:rFonts w:ascii="Perpetua" w:hAnsi="Perpetua" w:cs="Arial"/>
          <w:sz w:val="24"/>
          <w:vertAlign w:val="superscript"/>
        </w:rPr>
        <w:t>6</w:t>
      </w:r>
    </w:p>
    <w:p w14:paraId="763B2505" w14:textId="77777777" w:rsidR="00607588" w:rsidRPr="00B90F18" w:rsidRDefault="00607588" w:rsidP="002B4B98">
      <w:pPr>
        <w:tabs>
          <w:tab w:val="right" w:pos="8364"/>
        </w:tabs>
        <w:spacing w:line="360" w:lineRule="auto"/>
        <w:ind w:right="-1"/>
        <w:jc w:val="both"/>
        <w:rPr>
          <w:rFonts w:ascii="Perpetua" w:hAnsi="Perpetua" w:cs="Arial"/>
          <w:sz w:val="24"/>
        </w:rPr>
      </w:pPr>
      <w:r w:rsidRPr="00B90F18">
        <w:rPr>
          <w:rFonts w:ascii="Perpetua" w:hAnsi="Perpetua" w:cs="Arial"/>
          <w:sz w:val="24"/>
        </w:rPr>
        <w:t xml:space="preserve">Desde el punto de vista morfológico, a nivel del área de inoculación puede en ocasiones demostrarse una zona de </w:t>
      </w:r>
      <w:proofErr w:type="spellStart"/>
      <w:r w:rsidRPr="00B90F18">
        <w:rPr>
          <w:rFonts w:ascii="Perpetua" w:hAnsi="Perpetua" w:cs="Arial"/>
          <w:sz w:val="24"/>
        </w:rPr>
        <w:t>necrobiosis</w:t>
      </w:r>
      <w:proofErr w:type="spellEnd"/>
      <w:r w:rsidRPr="00B90F18">
        <w:rPr>
          <w:rFonts w:ascii="Perpetua" w:hAnsi="Perpetua" w:cs="Arial"/>
          <w:sz w:val="24"/>
        </w:rPr>
        <w:t xml:space="preserve"> dérmica con reacción granulomatosa </w:t>
      </w:r>
      <w:proofErr w:type="spellStart"/>
      <w:r w:rsidRPr="00B90F18">
        <w:rPr>
          <w:rFonts w:ascii="Perpetua" w:hAnsi="Perpetua" w:cs="Arial"/>
          <w:sz w:val="24"/>
        </w:rPr>
        <w:t>epitelioide</w:t>
      </w:r>
      <w:proofErr w:type="spellEnd"/>
      <w:r w:rsidRPr="00B90F18">
        <w:rPr>
          <w:rFonts w:ascii="Perpetua" w:hAnsi="Perpetua" w:cs="Arial"/>
          <w:sz w:val="24"/>
        </w:rPr>
        <w:t xml:space="preserve"> en empalizada. La enfermedad ganglionar es también granulomatosa, siendo característica la </w:t>
      </w:r>
      <w:proofErr w:type="spellStart"/>
      <w:r w:rsidRPr="00B90F18">
        <w:rPr>
          <w:rFonts w:ascii="Perpetua" w:hAnsi="Perpetua" w:cs="Arial"/>
          <w:sz w:val="24"/>
        </w:rPr>
        <w:t>abscesificación</w:t>
      </w:r>
      <w:proofErr w:type="spellEnd"/>
      <w:r w:rsidRPr="00B90F18">
        <w:rPr>
          <w:rFonts w:ascii="Perpetua" w:hAnsi="Perpetua" w:cs="Arial"/>
          <w:sz w:val="24"/>
        </w:rPr>
        <w:t xml:space="preserve"> central que llega a ser confluente. A veces puede acompañarse de expansión </w:t>
      </w:r>
      <w:proofErr w:type="spellStart"/>
      <w:r w:rsidRPr="00B90F18">
        <w:rPr>
          <w:rFonts w:ascii="Perpetua" w:hAnsi="Perpetua" w:cs="Arial"/>
          <w:sz w:val="24"/>
        </w:rPr>
        <w:t>sinusal</w:t>
      </w:r>
      <w:proofErr w:type="spellEnd"/>
      <w:r w:rsidRPr="00B90F18">
        <w:rPr>
          <w:rFonts w:ascii="Perpetua" w:hAnsi="Perpetua" w:cs="Arial"/>
          <w:sz w:val="24"/>
        </w:rPr>
        <w:t xml:space="preserve"> por células B </w:t>
      </w:r>
      <w:proofErr w:type="spellStart"/>
      <w:r w:rsidRPr="00B90F18">
        <w:rPr>
          <w:rFonts w:ascii="Perpetua" w:hAnsi="Perpetua" w:cs="Arial"/>
          <w:sz w:val="24"/>
        </w:rPr>
        <w:t>monocitoides</w:t>
      </w:r>
      <w:proofErr w:type="spellEnd"/>
      <w:r w:rsidRPr="00B90F18">
        <w:rPr>
          <w:rFonts w:ascii="Perpetua" w:hAnsi="Perpetua" w:cs="Arial"/>
          <w:sz w:val="24"/>
        </w:rPr>
        <w:t xml:space="preserve"> que puede recordar al </w:t>
      </w:r>
      <w:proofErr w:type="spellStart"/>
      <w:r w:rsidRPr="00B90F18">
        <w:rPr>
          <w:rFonts w:ascii="Perpetua" w:hAnsi="Perpetua" w:cs="Arial"/>
          <w:sz w:val="24"/>
        </w:rPr>
        <w:t>Piringer-Kuchinka</w:t>
      </w:r>
      <w:proofErr w:type="spellEnd"/>
      <w:r w:rsidRPr="00B90F18">
        <w:rPr>
          <w:rFonts w:ascii="Perpetua" w:hAnsi="Perpetua" w:cs="Arial"/>
          <w:sz w:val="24"/>
        </w:rPr>
        <w:t>. Este cuadro morfológico no es para nada patognomónico, y debe ser evaluado en el contexto clínico y de los hallazgos de laboratorio.</w:t>
      </w:r>
    </w:p>
    <w:p w14:paraId="560823D5" w14:textId="77777777" w:rsidR="00607588" w:rsidRPr="00B90F18" w:rsidRDefault="00607588" w:rsidP="002B4B98">
      <w:pPr>
        <w:tabs>
          <w:tab w:val="right" w:pos="8364"/>
        </w:tabs>
        <w:spacing w:line="360" w:lineRule="auto"/>
        <w:ind w:right="-1"/>
        <w:jc w:val="both"/>
        <w:rPr>
          <w:rFonts w:ascii="Perpetua" w:hAnsi="Perpetua" w:cs="Arial"/>
          <w:sz w:val="24"/>
        </w:rPr>
      </w:pPr>
      <w:r w:rsidRPr="00B90F18">
        <w:rPr>
          <w:rFonts w:ascii="Perpetua" w:hAnsi="Perpetua" w:cs="Arial"/>
          <w:sz w:val="24"/>
        </w:rPr>
        <w:lastRenderedPageBreak/>
        <w:t xml:space="preserve">La tinción de </w:t>
      </w:r>
      <w:proofErr w:type="spellStart"/>
      <w:r w:rsidRPr="00B90F18">
        <w:rPr>
          <w:rFonts w:ascii="Perpetua" w:hAnsi="Perpetua" w:cs="Arial"/>
          <w:sz w:val="24"/>
        </w:rPr>
        <w:t>Warthin-Starry</w:t>
      </w:r>
      <w:proofErr w:type="spellEnd"/>
      <w:r w:rsidRPr="00B90F18">
        <w:rPr>
          <w:rFonts w:ascii="Perpetua" w:hAnsi="Perpetua" w:cs="Arial"/>
          <w:sz w:val="24"/>
        </w:rPr>
        <w:t>, dentro de las dificultades de valoración del resultado, puede ser útil en la demostración de los bacilos responsables de la EAG, que aparecen preferentemente ubicados en las áreas de necrosis, aunque la negatividad de la técnica no excluye la enfermedad.</w:t>
      </w:r>
    </w:p>
    <w:p w14:paraId="479A5BD4" w14:textId="77777777" w:rsidR="00A54F12" w:rsidRDefault="00A54F12" w:rsidP="002B4B98">
      <w:pPr>
        <w:tabs>
          <w:tab w:val="right" w:pos="8364"/>
        </w:tabs>
        <w:spacing w:line="360" w:lineRule="auto"/>
        <w:ind w:right="-1"/>
        <w:jc w:val="center"/>
        <w:rPr>
          <w:rFonts w:ascii="Perpetua" w:hAnsi="Perpetua" w:cs="Arial"/>
          <w:b/>
          <w:sz w:val="24"/>
        </w:rPr>
      </w:pPr>
    </w:p>
    <w:p w14:paraId="11537554" w14:textId="03A40D2E" w:rsidR="00607588" w:rsidRPr="00B90F18" w:rsidRDefault="00607588" w:rsidP="002B4B98">
      <w:pPr>
        <w:tabs>
          <w:tab w:val="right" w:pos="8364"/>
        </w:tabs>
        <w:spacing w:line="360" w:lineRule="auto"/>
        <w:ind w:right="-1"/>
        <w:jc w:val="center"/>
        <w:rPr>
          <w:rFonts w:ascii="Perpetua" w:hAnsi="Perpetua" w:cs="Arial"/>
          <w:b/>
          <w:sz w:val="24"/>
        </w:rPr>
      </w:pPr>
      <w:r w:rsidRPr="00B90F18">
        <w:rPr>
          <w:rFonts w:ascii="Perpetua" w:hAnsi="Perpetua" w:cs="Arial"/>
          <w:b/>
          <w:sz w:val="24"/>
        </w:rPr>
        <w:t>CONCLUSIONES</w:t>
      </w:r>
    </w:p>
    <w:p w14:paraId="49C8CDEA" w14:textId="77777777" w:rsidR="00607588" w:rsidRPr="00A54F12" w:rsidRDefault="00607588" w:rsidP="00A54F12">
      <w:pPr>
        <w:pStyle w:val="Prrafodelista"/>
        <w:numPr>
          <w:ilvl w:val="0"/>
          <w:numId w:val="2"/>
        </w:numPr>
        <w:tabs>
          <w:tab w:val="right" w:pos="8364"/>
        </w:tabs>
        <w:spacing w:line="360" w:lineRule="auto"/>
        <w:ind w:right="-1"/>
        <w:jc w:val="both"/>
        <w:rPr>
          <w:rFonts w:ascii="Perpetua" w:hAnsi="Perpetua" w:cs="Arial"/>
          <w:sz w:val="24"/>
        </w:rPr>
      </w:pPr>
      <w:r w:rsidRPr="00A54F12">
        <w:rPr>
          <w:rFonts w:ascii="Perpetua" w:hAnsi="Perpetua" w:cs="Arial"/>
          <w:sz w:val="24"/>
        </w:rPr>
        <w:t xml:space="preserve">La enfermedad por arañazo de gato es una infección poco común causada por la bacteria </w:t>
      </w:r>
      <w:proofErr w:type="spellStart"/>
      <w:r w:rsidRPr="00A54F12">
        <w:rPr>
          <w:rFonts w:ascii="Perpetua" w:hAnsi="Perpetua" w:cs="Arial"/>
          <w:sz w:val="24"/>
        </w:rPr>
        <w:t>Bartonella</w:t>
      </w:r>
      <w:proofErr w:type="spellEnd"/>
      <w:r w:rsidRPr="00A54F12">
        <w:rPr>
          <w:rFonts w:ascii="Perpetua" w:hAnsi="Perpetua" w:cs="Arial"/>
          <w:sz w:val="24"/>
        </w:rPr>
        <w:t xml:space="preserve"> </w:t>
      </w:r>
      <w:proofErr w:type="spellStart"/>
      <w:r w:rsidRPr="00A54F12">
        <w:rPr>
          <w:rFonts w:ascii="Perpetua" w:hAnsi="Perpetua" w:cs="Arial"/>
          <w:sz w:val="24"/>
        </w:rPr>
        <w:t>Henselae</w:t>
      </w:r>
      <w:proofErr w:type="spellEnd"/>
      <w:r w:rsidRPr="00A54F12">
        <w:rPr>
          <w:rFonts w:ascii="Perpetua" w:hAnsi="Perpetua" w:cs="Arial"/>
          <w:sz w:val="24"/>
        </w:rPr>
        <w:t>.</w:t>
      </w:r>
    </w:p>
    <w:p w14:paraId="37905EE7" w14:textId="77777777" w:rsidR="00607588" w:rsidRPr="00A54F12" w:rsidRDefault="00607588" w:rsidP="00A54F12">
      <w:pPr>
        <w:pStyle w:val="Prrafodelista"/>
        <w:numPr>
          <w:ilvl w:val="0"/>
          <w:numId w:val="2"/>
        </w:numPr>
        <w:tabs>
          <w:tab w:val="right" w:pos="8364"/>
        </w:tabs>
        <w:spacing w:line="360" w:lineRule="auto"/>
        <w:ind w:right="-1"/>
        <w:jc w:val="both"/>
        <w:rPr>
          <w:rFonts w:ascii="Perpetua" w:hAnsi="Perpetua" w:cs="Arial"/>
          <w:sz w:val="24"/>
        </w:rPr>
      </w:pPr>
      <w:r w:rsidRPr="00A54F12">
        <w:rPr>
          <w:rFonts w:ascii="Perpetua" w:hAnsi="Perpetua" w:cs="Arial"/>
          <w:sz w:val="24"/>
        </w:rPr>
        <w:t xml:space="preserve">Es una zoonosis infrecuente, pero en aumento, de buen pronóstico, que debe diferenciarse de varias patologías infecciosas y malignas. </w:t>
      </w:r>
    </w:p>
    <w:p w14:paraId="3895960A" w14:textId="77777777" w:rsidR="00607588" w:rsidRPr="00A54F12" w:rsidRDefault="00607588" w:rsidP="00A54F12">
      <w:pPr>
        <w:pStyle w:val="Prrafodelista"/>
        <w:numPr>
          <w:ilvl w:val="0"/>
          <w:numId w:val="2"/>
        </w:numPr>
        <w:tabs>
          <w:tab w:val="right" w:pos="8364"/>
        </w:tabs>
        <w:spacing w:line="360" w:lineRule="auto"/>
        <w:ind w:right="-1"/>
        <w:jc w:val="both"/>
        <w:rPr>
          <w:rFonts w:ascii="Perpetua" w:hAnsi="Perpetua" w:cs="Arial"/>
          <w:sz w:val="24"/>
        </w:rPr>
      </w:pPr>
      <w:r w:rsidRPr="00A54F12">
        <w:rPr>
          <w:rFonts w:ascii="Perpetua" w:hAnsi="Perpetua" w:cs="Arial"/>
          <w:sz w:val="24"/>
        </w:rPr>
        <w:t>La epidemiología es importante en el diagnóstico, ya que el cuadro clínico puede variar en inmunocomprometidos y en personas mayores, por lo que es necesario el estudio serológico y la histopatología para su confirmación.</w:t>
      </w:r>
    </w:p>
    <w:p w14:paraId="5DA9DA78" w14:textId="77777777" w:rsidR="00607588" w:rsidRPr="00A54F12" w:rsidRDefault="00607588" w:rsidP="00A54F12">
      <w:pPr>
        <w:pStyle w:val="Prrafodelista"/>
        <w:numPr>
          <w:ilvl w:val="0"/>
          <w:numId w:val="2"/>
        </w:numPr>
        <w:tabs>
          <w:tab w:val="right" w:pos="8364"/>
        </w:tabs>
        <w:spacing w:line="360" w:lineRule="auto"/>
        <w:ind w:right="-1"/>
        <w:jc w:val="both"/>
        <w:rPr>
          <w:rFonts w:ascii="Perpetua" w:hAnsi="Perpetua" w:cs="Arial"/>
          <w:sz w:val="24"/>
        </w:rPr>
      </w:pPr>
      <w:r w:rsidRPr="00A54F12">
        <w:rPr>
          <w:rFonts w:ascii="Perpetua" w:hAnsi="Perpetua" w:cs="Arial"/>
          <w:sz w:val="24"/>
        </w:rPr>
        <w:t>La principal forma de infección correspondería al contacto con gatos.</w:t>
      </w:r>
    </w:p>
    <w:p w14:paraId="582F0974" w14:textId="77777777" w:rsidR="00607588" w:rsidRPr="00A54F12" w:rsidRDefault="00607588" w:rsidP="00A54F12">
      <w:pPr>
        <w:pStyle w:val="Prrafodelista"/>
        <w:numPr>
          <w:ilvl w:val="0"/>
          <w:numId w:val="2"/>
        </w:numPr>
        <w:tabs>
          <w:tab w:val="right" w:pos="8364"/>
        </w:tabs>
        <w:spacing w:line="360" w:lineRule="auto"/>
        <w:ind w:right="-1"/>
        <w:jc w:val="both"/>
        <w:rPr>
          <w:rFonts w:ascii="Perpetua" w:hAnsi="Perpetua" w:cs="Arial"/>
          <w:sz w:val="24"/>
        </w:rPr>
      </w:pPr>
      <w:r w:rsidRPr="00A54F12">
        <w:rPr>
          <w:rFonts w:ascii="Perpetua" w:hAnsi="Perpetua" w:cs="Arial"/>
          <w:sz w:val="24"/>
        </w:rPr>
        <w:t>La EAG implica adenomegalia de evolución subaguda localizada fundamentalmente en cabeza y cuello.</w:t>
      </w:r>
    </w:p>
    <w:p w14:paraId="1F8A9B82" w14:textId="77777777" w:rsidR="00607588" w:rsidRPr="00A54F12" w:rsidRDefault="00607588" w:rsidP="00A54F12">
      <w:pPr>
        <w:tabs>
          <w:tab w:val="right" w:pos="8364"/>
        </w:tabs>
        <w:spacing w:line="360" w:lineRule="auto"/>
        <w:ind w:right="-1"/>
        <w:jc w:val="center"/>
        <w:rPr>
          <w:rFonts w:ascii="Perpetua" w:hAnsi="Perpetua" w:cs="Arial"/>
          <w:b/>
          <w:sz w:val="24"/>
        </w:rPr>
      </w:pPr>
      <w:r w:rsidRPr="00A54F12">
        <w:rPr>
          <w:rFonts w:ascii="Perpetua" w:hAnsi="Perpetua" w:cs="Arial"/>
          <w:b/>
          <w:sz w:val="24"/>
        </w:rPr>
        <w:t>RECOMENDACIONES</w:t>
      </w:r>
    </w:p>
    <w:p w14:paraId="237C8113" w14:textId="77777777" w:rsidR="00607588" w:rsidRPr="00B90F18" w:rsidRDefault="00607588" w:rsidP="00A54F12">
      <w:pPr>
        <w:pStyle w:val="Prrafodelista"/>
        <w:numPr>
          <w:ilvl w:val="0"/>
          <w:numId w:val="2"/>
        </w:numPr>
        <w:tabs>
          <w:tab w:val="right" w:pos="8364"/>
        </w:tabs>
        <w:spacing w:line="360" w:lineRule="auto"/>
        <w:ind w:right="-1"/>
        <w:jc w:val="both"/>
        <w:rPr>
          <w:rFonts w:ascii="Perpetua" w:hAnsi="Perpetua" w:cs="Arial"/>
          <w:sz w:val="24"/>
        </w:rPr>
      </w:pPr>
      <w:r w:rsidRPr="00B90F18">
        <w:rPr>
          <w:rFonts w:ascii="Perpetua" w:hAnsi="Perpetua" w:cs="Arial"/>
          <w:sz w:val="24"/>
        </w:rPr>
        <w:t>Se requiere una profunda investigación sobre los hábitos de zoonosis de los pacientes y la presencia de gatos en su ambiente con el fin de un correcto diagnóstico.</w:t>
      </w:r>
    </w:p>
    <w:p w14:paraId="7A708E3D" w14:textId="77777777" w:rsidR="00607588" w:rsidRPr="00A54F12" w:rsidRDefault="00607588" w:rsidP="00A54F12">
      <w:pPr>
        <w:pStyle w:val="Prrafodelista"/>
        <w:numPr>
          <w:ilvl w:val="0"/>
          <w:numId w:val="2"/>
        </w:numPr>
        <w:tabs>
          <w:tab w:val="right" w:pos="8364"/>
        </w:tabs>
        <w:spacing w:line="360" w:lineRule="auto"/>
        <w:ind w:right="-1"/>
        <w:jc w:val="both"/>
        <w:rPr>
          <w:rFonts w:ascii="Perpetua" w:hAnsi="Perpetua" w:cs="Arial"/>
          <w:sz w:val="24"/>
        </w:rPr>
      </w:pPr>
      <w:r w:rsidRPr="00A54F12">
        <w:rPr>
          <w:rFonts w:ascii="Perpetua" w:hAnsi="Perpetua" w:cs="Arial"/>
          <w:sz w:val="24"/>
        </w:rPr>
        <w:t>Los pacientes inmunocomprometidos deberían recibir información sobre esta enfermedad y deberían ser alertados sobre los posibles efectos adversos de la exposición directa a los gatos a fin de prevenir infecciones oportunistas.</w:t>
      </w:r>
    </w:p>
    <w:p w14:paraId="4B0DC048" w14:textId="77777777" w:rsidR="00607588" w:rsidRPr="00A54F12" w:rsidRDefault="00607588" w:rsidP="00A54F12">
      <w:pPr>
        <w:pStyle w:val="Prrafodelista"/>
        <w:numPr>
          <w:ilvl w:val="0"/>
          <w:numId w:val="2"/>
        </w:numPr>
        <w:tabs>
          <w:tab w:val="right" w:pos="8364"/>
        </w:tabs>
        <w:spacing w:line="360" w:lineRule="auto"/>
        <w:ind w:right="-1"/>
        <w:jc w:val="both"/>
        <w:rPr>
          <w:rFonts w:ascii="Perpetua" w:hAnsi="Perpetua" w:cs="Arial"/>
          <w:sz w:val="24"/>
        </w:rPr>
      </w:pPr>
      <w:r w:rsidRPr="00A54F12">
        <w:rPr>
          <w:rFonts w:ascii="Perpetua" w:hAnsi="Perpetua" w:cs="Arial"/>
          <w:sz w:val="24"/>
        </w:rPr>
        <w:t xml:space="preserve">El tratamiento antibiótico de enfermedad por arañazo de gato es controversial ya que en paciente </w:t>
      </w:r>
      <w:proofErr w:type="spellStart"/>
      <w:r w:rsidRPr="00A54F12">
        <w:rPr>
          <w:rFonts w:ascii="Perpetua" w:hAnsi="Perpetua" w:cs="Arial"/>
          <w:sz w:val="24"/>
        </w:rPr>
        <w:t>inmunocompetentes</w:t>
      </w:r>
      <w:proofErr w:type="spellEnd"/>
      <w:r w:rsidRPr="00A54F12">
        <w:rPr>
          <w:rFonts w:ascii="Perpetua" w:hAnsi="Perpetua" w:cs="Arial"/>
          <w:sz w:val="24"/>
        </w:rPr>
        <w:t xml:space="preserve"> se trata de una enfermedad </w:t>
      </w:r>
      <w:proofErr w:type="spellStart"/>
      <w:r w:rsidRPr="00A54F12">
        <w:rPr>
          <w:rFonts w:ascii="Perpetua" w:hAnsi="Perpetua" w:cs="Arial"/>
          <w:sz w:val="24"/>
        </w:rPr>
        <w:t>autolimitada</w:t>
      </w:r>
      <w:proofErr w:type="spellEnd"/>
      <w:r w:rsidRPr="00A54F12">
        <w:rPr>
          <w:rFonts w:ascii="Perpetua" w:hAnsi="Perpetua" w:cs="Arial"/>
          <w:sz w:val="24"/>
        </w:rPr>
        <w:t>.</w:t>
      </w:r>
    </w:p>
    <w:p w14:paraId="69966963" w14:textId="77777777" w:rsidR="00607588" w:rsidRPr="00A54F12" w:rsidRDefault="00607588" w:rsidP="00A54F12">
      <w:pPr>
        <w:pStyle w:val="Prrafodelista"/>
        <w:numPr>
          <w:ilvl w:val="0"/>
          <w:numId w:val="2"/>
        </w:numPr>
        <w:tabs>
          <w:tab w:val="right" w:pos="8364"/>
        </w:tabs>
        <w:spacing w:line="360" w:lineRule="auto"/>
        <w:ind w:right="-1"/>
        <w:jc w:val="both"/>
        <w:rPr>
          <w:rFonts w:ascii="Perpetua" w:hAnsi="Perpetua" w:cs="Arial"/>
          <w:sz w:val="24"/>
        </w:rPr>
      </w:pPr>
      <w:r w:rsidRPr="00A54F12">
        <w:rPr>
          <w:rFonts w:ascii="Perpetua" w:hAnsi="Perpetua" w:cs="Arial"/>
          <w:sz w:val="24"/>
        </w:rPr>
        <w:t xml:space="preserve">Las infecciones por </w:t>
      </w:r>
      <w:proofErr w:type="spellStart"/>
      <w:r w:rsidRPr="00A54F12">
        <w:rPr>
          <w:rFonts w:ascii="Perpetua" w:hAnsi="Perpetua" w:cs="Arial"/>
          <w:sz w:val="24"/>
        </w:rPr>
        <w:t>Bartonella</w:t>
      </w:r>
      <w:proofErr w:type="spellEnd"/>
      <w:r w:rsidRPr="00A54F12">
        <w:rPr>
          <w:rFonts w:ascii="Perpetua" w:hAnsi="Perpetua" w:cs="Arial"/>
          <w:sz w:val="24"/>
        </w:rPr>
        <w:t xml:space="preserve"> </w:t>
      </w:r>
      <w:proofErr w:type="spellStart"/>
      <w:r w:rsidRPr="00A54F12">
        <w:rPr>
          <w:rFonts w:ascii="Perpetua" w:hAnsi="Perpetua" w:cs="Arial"/>
          <w:sz w:val="24"/>
        </w:rPr>
        <w:t>Henselae</w:t>
      </w:r>
      <w:proofErr w:type="spellEnd"/>
      <w:r w:rsidRPr="00A54F12">
        <w:rPr>
          <w:rFonts w:ascii="Perpetua" w:hAnsi="Perpetua" w:cs="Arial"/>
          <w:sz w:val="24"/>
        </w:rPr>
        <w:t xml:space="preserve"> deberían ser tomadas en consideración dentro de los posibles diagnósticos diferenciales de </w:t>
      </w:r>
      <w:proofErr w:type="spellStart"/>
      <w:r w:rsidRPr="00A54F12">
        <w:rPr>
          <w:rFonts w:ascii="Perpetua" w:hAnsi="Perpetua" w:cs="Arial"/>
          <w:sz w:val="24"/>
        </w:rPr>
        <w:t>linfoadenopatía</w:t>
      </w:r>
      <w:proofErr w:type="spellEnd"/>
      <w:r w:rsidRPr="00A54F12">
        <w:rPr>
          <w:rFonts w:ascii="Perpetua" w:hAnsi="Perpetua" w:cs="Arial"/>
          <w:sz w:val="24"/>
        </w:rPr>
        <w:t xml:space="preserve"> para evitar administrar un tratamiento innecesario sea este farmacológico o quirúrgico.</w:t>
      </w:r>
    </w:p>
    <w:p w14:paraId="4A55F5FF" w14:textId="77777777" w:rsidR="00607588" w:rsidRPr="00B90F18" w:rsidRDefault="00607588" w:rsidP="002B4B98">
      <w:pPr>
        <w:tabs>
          <w:tab w:val="right" w:pos="8364"/>
        </w:tabs>
        <w:spacing w:line="360" w:lineRule="auto"/>
        <w:ind w:right="-1"/>
        <w:jc w:val="center"/>
        <w:rPr>
          <w:rFonts w:ascii="Perpetua" w:hAnsi="Perpetua" w:cs="Arial"/>
          <w:b/>
          <w:sz w:val="24"/>
        </w:rPr>
      </w:pPr>
      <w:r w:rsidRPr="00B90F18">
        <w:rPr>
          <w:rFonts w:ascii="Perpetua" w:hAnsi="Perpetua" w:cs="Arial"/>
          <w:b/>
          <w:sz w:val="24"/>
        </w:rPr>
        <w:t>REFERENCIAS BIBLIOGRÁFICAS</w:t>
      </w:r>
    </w:p>
    <w:p w14:paraId="5ECB1B37" w14:textId="77777777" w:rsidR="00607588" w:rsidRPr="000E7FA9" w:rsidRDefault="00607588" w:rsidP="002B4B98">
      <w:pPr>
        <w:tabs>
          <w:tab w:val="right" w:pos="8364"/>
        </w:tabs>
        <w:spacing w:line="360" w:lineRule="auto"/>
        <w:ind w:right="-1"/>
        <w:jc w:val="both"/>
        <w:rPr>
          <w:rFonts w:ascii="Perpetua" w:hAnsi="Perpetua" w:cs="Arial"/>
          <w:sz w:val="24"/>
          <w:lang w:val="en-US"/>
        </w:rPr>
      </w:pPr>
      <w:r w:rsidRPr="00B90F18">
        <w:rPr>
          <w:rFonts w:ascii="Perpetua" w:hAnsi="Perpetua" w:cs="Arial"/>
          <w:sz w:val="24"/>
        </w:rPr>
        <w:lastRenderedPageBreak/>
        <w:t xml:space="preserve">1. Chi, S. L., </w:t>
      </w:r>
      <w:proofErr w:type="spellStart"/>
      <w:r w:rsidRPr="00B90F18">
        <w:rPr>
          <w:rFonts w:ascii="Perpetua" w:hAnsi="Perpetua" w:cs="Arial"/>
          <w:sz w:val="24"/>
        </w:rPr>
        <w:t>Stinnett</w:t>
      </w:r>
      <w:proofErr w:type="spellEnd"/>
      <w:r w:rsidRPr="00B90F18">
        <w:rPr>
          <w:rFonts w:ascii="Perpetua" w:hAnsi="Perpetua" w:cs="Arial"/>
          <w:sz w:val="24"/>
        </w:rPr>
        <w:t xml:space="preserve">, S., </w:t>
      </w:r>
      <w:proofErr w:type="spellStart"/>
      <w:r w:rsidRPr="00B90F18">
        <w:rPr>
          <w:rFonts w:ascii="Perpetua" w:hAnsi="Perpetua" w:cs="Arial"/>
          <w:sz w:val="24"/>
        </w:rPr>
        <w:t>Eggenberger</w:t>
      </w:r>
      <w:proofErr w:type="spellEnd"/>
      <w:r w:rsidRPr="00B90F18">
        <w:rPr>
          <w:rFonts w:ascii="Perpetua" w:hAnsi="Perpetua" w:cs="Arial"/>
          <w:sz w:val="24"/>
        </w:rPr>
        <w:t xml:space="preserve">, E., &amp; </w:t>
      </w:r>
      <w:proofErr w:type="spellStart"/>
      <w:r w:rsidRPr="00B90F18">
        <w:rPr>
          <w:rFonts w:ascii="Perpetua" w:hAnsi="Perpetua" w:cs="Arial"/>
          <w:sz w:val="24"/>
        </w:rPr>
        <w:t>Foroozan</w:t>
      </w:r>
      <w:proofErr w:type="spellEnd"/>
      <w:r w:rsidRPr="00B90F18">
        <w:rPr>
          <w:rFonts w:ascii="Perpetua" w:hAnsi="Perpetua" w:cs="Arial"/>
          <w:sz w:val="24"/>
        </w:rPr>
        <w:t xml:space="preserve">, R. (2015). </w:t>
      </w:r>
      <w:r w:rsidRPr="000E7FA9">
        <w:rPr>
          <w:rFonts w:ascii="Perpetua" w:hAnsi="Perpetua" w:cs="Arial"/>
          <w:sz w:val="24"/>
          <w:lang w:val="en-US"/>
        </w:rPr>
        <w:t>Clinical Characteristics in 53 Patients with Cat Scratch Optic Neuropathy. OPHTHA, 119(1), 183–187. https://doi. org/10.1016/j.ophtha.2015.06.042</w:t>
      </w:r>
    </w:p>
    <w:p w14:paraId="30DFF62E" w14:textId="77777777" w:rsidR="00607588" w:rsidRPr="00B90F18" w:rsidRDefault="00607588" w:rsidP="002B4B98">
      <w:pPr>
        <w:tabs>
          <w:tab w:val="right" w:pos="8364"/>
        </w:tabs>
        <w:spacing w:line="360" w:lineRule="auto"/>
        <w:ind w:right="-1"/>
        <w:jc w:val="both"/>
        <w:rPr>
          <w:rFonts w:ascii="Perpetua" w:hAnsi="Perpetua" w:cs="Arial"/>
          <w:sz w:val="24"/>
        </w:rPr>
      </w:pPr>
      <w:r w:rsidRPr="00B90F18">
        <w:rPr>
          <w:rFonts w:ascii="Perpetua" w:hAnsi="Perpetua" w:cs="Arial"/>
          <w:sz w:val="24"/>
        </w:rPr>
        <w:t>2. Izquierdo, M. (20</w:t>
      </w:r>
      <w:r>
        <w:rPr>
          <w:rFonts w:ascii="Perpetua" w:hAnsi="Perpetua" w:cs="Arial"/>
          <w:sz w:val="24"/>
        </w:rPr>
        <w:t>20</w:t>
      </w:r>
      <w:r w:rsidRPr="00B90F18">
        <w:rPr>
          <w:rFonts w:ascii="Perpetua" w:hAnsi="Perpetua" w:cs="Arial"/>
          <w:sz w:val="24"/>
        </w:rPr>
        <w:t>). Enfermedades raras: un enfoque práctico (1ra Edición). Madrid- España: Instituto de investigación de enfermedades raras.</w:t>
      </w:r>
    </w:p>
    <w:p w14:paraId="1AF41D74" w14:textId="77777777" w:rsidR="00607588" w:rsidRPr="00B90F18" w:rsidRDefault="00607588" w:rsidP="002B4B98">
      <w:pPr>
        <w:tabs>
          <w:tab w:val="right" w:pos="8364"/>
        </w:tabs>
        <w:spacing w:line="360" w:lineRule="auto"/>
        <w:ind w:right="-1"/>
        <w:jc w:val="both"/>
        <w:rPr>
          <w:rFonts w:ascii="Perpetua" w:hAnsi="Perpetua" w:cs="Arial"/>
          <w:sz w:val="24"/>
        </w:rPr>
      </w:pPr>
      <w:r w:rsidRPr="00B90F18">
        <w:rPr>
          <w:rFonts w:ascii="Perpetua" w:hAnsi="Perpetua" w:cs="Arial"/>
          <w:sz w:val="24"/>
        </w:rPr>
        <w:t xml:space="preserve">3. </w:t>
      </w:r>
      <w:proofErr w:type="spellStart"/>
      <w:r w:rsidRPr="00B90F18">
        <w:rPr>
          <w:rFonts w:ascii="Perpetua" w:hAnsi="Perpetua" w:cs="Arial"/>
          <w:sz w:val="24"/>
        </w:rPr>
        <w:t>Margileth</w:t>
      </w:r>
      <w:proofErr w:type="spellEnd"/>
      <w:r w:rsidRPr="00B90F18">
        <w:rPr>
          <w:rFonts w:ascii="Perpetua" w:hAnsi="Perpetua" w:cs="Arial"/>
          <w:sz w:val="24"/>
        </w:rPr>
        <w:t xml:space="preserve"> A. </w:t>
      </w:r>
      <w:proofErr w:type="spellStart"/>
      <w:r w:rsidRPr="00B90F18">
        <w:rPr>
          <w:rFonts w:ascii="Perpetua" w:hAnsi="Perpetua" w:cs="Arial"/>
          <w:sz w:val="24"/>
        </w:rPr>
        <w:t>Recent</w:t>
      </w:r>
      <w:proofErr w:type="spellEnd"/>
      <w:r w:rsidRPr="00B90F18">
        <w:rPr>
          <w:rFonts w:ascii="Perpetua" w:hAnsi="Perpetua" w:cs="Arial"/>
          <w:sz w:val="24"/>
        </w:rPr>
        <w:t xml:space="preserve"> </w:t>
      </w:r>
      <w:proofErr w:type="spellStart"/>
      <w:r w:rsidRPr="00B90F18">
        <w:rPr>
          <w:rFonts w:ascii="Perpetua" w:hAnsi="Perpetua" w:cs="Arial"/>
          <w:sz w:val="24"/>
        </w:rPr>
        <w:t>advances</w:t>
      </w:r>
      <w:proofErr w:type="spellEnd"/>
      <w:r w:rsidRPr="00B90F18">
        <w:rPr>
          <w:rFonts w:ascii="Perpetua" w:hAnsi="Perpetua" w:cs="Arial"/>
          <w:sz w:val="24"/>
        </w:rPr>
        <w:t xml:space="preserve"> in diagnosis and </w:t>
      </w:r>
      <w:proofErr w:type="spellStart"/>
      <w:r w:rsidRPr="00B90F18">
        <w:rPr>
          <w:rFonts w:ascii="Perpetua" w:hAnsi="Perpetua" w:cs="Arial"/>
          <w:sz w:val="24"/>
        </w:rPr>
        <w:t>treatment</w:t>
      </w:r>
      <w:proofErr w:type="spellEnd"/>
      <w:r w:rsidRPr="00B90F18">
        <w:rPr>
          <w:rFonts w:ascii="Perpetua" w:hAnsi="Perpetua" w:cs="Arial"/>
          <w:sz w:val="24"/>
        </w:rPr>
        <w:t xml:space="preserve"> of </w:t>
      </w:r>
      <w:proofErr w:type="spellStart"/>
      <w:r w:rsidRPr="00B90F18">
        <w:rPr>
          <w:rFonts w:ascii="Perpetua" w:hAnsi="Perpetua" w:cs="Arial"/>
          <w:sz w:val="24"/>
        </w:rPr>
        <w:t>cat</w:t>
      </w:r>
      <w:proofErr w:type="spellEnd"/>
      <w:r w:rsidRPr="00B90F18">
        <w:rPr>
          <w:rFonts w:ascii="Perpetua" w:hAnsi="Perpetua" w:cs="Arial"/>
          <w:sz w:val="24"/>
        </w:rPr>
        <w:t xml:space="preserve"> </w:t>
      </w:r>
      <w:proofErr w:type="spellStart"/>
      <w:r w:rsidRPr="00B90F18">
        <w:rPr>
          <w:rFonts w:ascii="Perpetua" w:hAnsi="Perpetua" w:cs="Arial"/>
          <w:sz w:val="24"/>
        </w:rPr>
        <w:t>scratch</w:t>
      </w:r>
      <w:proofErr w:type="spellEnd"/>
      <w:r w:rsidRPr="00B90F18">
        <w:rPr>
          <w:rFonts w:ascii="Perpetua" w:hAnsi="Perpetua" w:cs="Arial"/>
          <w:sz w:val="24"/>
        </w:rPr>
        <w:t xml:space="preserve"> </w:t>
      </w:r>
      <w:proofErr w:type="spellStart"/>
      <w:r w:rsidRPr="00B90F18">
        <w:rPr>
          <w:rFonts w:ascii="Perpetua" w:hAnsi="Perpetua" w:cs="Arial"/>
          <w:sz w:val="24"/>
        </w:rPr>
        <w:t>disease</w:t>
      </w:r>
      <w:proofErr w:type="spellEnd"/>
      <w:r w:rsidRPr="00B90F18">
        <w:rPr>
          <w:rFonts w:ascii="Perpetua" w:hAnsi="Perpetua" w:cs="Arial"/>
          <w:sz w:val="24"/>
        </w:rPr>
        <w:t xml:space="preserve">. </w:t>
      </w:r>
      <w:proofErr w:type="spellStart"/>
      <w:r w:rsidRPr="00B90F18">
        <w:rPr>
          <w:rFonts w:ascii="Perpetua" w:hAnsi="Perpetua" w:cs="Arial"/>
          <w:sz w:val="24"/>
        </w:rPr>
        <w:t>Curr</w:t>
      </w:r>
      <w:proofErr w:type="spellEnd"/>
      <w:r w:rsidRPr="00B90F18">
        <w:rPr>
          <w:rFonts w:ascii="Perpetua" w:hAnsi="Perpetua" w:cs="Arial"/>
          <w:sz w:val="24"/>
        </w:rPr>
        <w:t xml:space="preserve"> </w:t>
      </w:r>
      <w:proofErr w:type="spellStart"/>
      <w:r w:rsidRPr="00B90F18">
        <w:rPr>
          <w:rFonts w:ascii="Perpetua" w:hAnsi="Perpetua" w:cs="Arial"/>
          <w:sz w:val="24"/>
        </w:rPr>
        <w:t>Infect</w:t>
      </w:r>
      <w:proofErr w:type="spellEnd"/>
      <w:r w:rsidRPr="00B90F18">
        <w:rPr>
          <w:rFonts w:ascii="Perpetua" w:hAnsi="Perpetua" w:cs="Arial"/>
          <w:sz w:val="24"/>
        </w:rPr>
        <w:t xml:space="preserve"> </w:t>
      </w:r>
      <w:proofErr w:type="spellStart"/>
      <w:r w:rsidRPr="00B90F18">
        <w:rPr>
          <w:rFonts w:ascii="Perpetua" w:hAnsi="Perpetua" w:cs="Arial"/>
          <w:sz w:val="24"/>
        </w:rPr>
        <w:t>Dis</w:t>
      </w:r>
      <w:proofErr w:type="spellEnd"/>
      <w:r w:rsidRPr="00B90F18">
        <w:rPr>
          <w:rFonts w:ascii="Perpetua" w:hAnsi="Perpetua" w:cs="Arial"/>
          <w:sz w:val="24"/>
        </w:rPr>
        <w:t xml:space="preserve"> Rep. 2022; 2: 141-146.</w:t>
      </w:r>
    </w:p>
    <w:p w14:paraId="221A9D58" w14:textId="77777777" w:rsidR="00607588" w:rsidRPr="00B90F18" w:rsidRDefault="00607588" w:rsidP="002B4B98">
      <w:pPr>
        <w:tabs>
          <w:tab w:val="right" w:pos="8364"/>
        </w:tabs>
        <w:spacing w:line="360" w:lineRule="auto"/>
        <w:ind w:right="-1"/>
        <w:jc w:val="both"/>
        <w:rPr>
          <w:rFonts w:ascii="Perpetua" w:hAnsi="Perpetua" w:cs="Arial"/>
          <w:sz w:val="24"/>
        </w:rPr>
      </w:pPr>
      <w:r w:rsidRPr="00B90F18">
        <w:rPr>
          <w:rFonts w:ascii="Perpetua" w:hAnsi="Perpetua" w:cs="Arial"/>
          <w:sz w:val="24"/>
        </w:rPr>
        <w:t xml:space="preserve">4. </w:t>
      </w:r>
      <w:proofErr w:type="spellStart"/>
      <w:r w:rsidRPr="00B90F18">
        <w:rPr>
          <w:rFonts w:ascii="Perpetua" w:hAnsi="Perpetua" w:cs="Arial"/>
          <w:sz w:val="24"/>
        </w:rPr>
        <w:t>Armitano</w:t>
      </w:r>
      <w:proofErr w:type="spellEnd"/>
      <w:r w:rsidRPr="00B90F18">
        <w:rPr>
          <w:rFonts w:ascii="Perpetua" w:hAnsi="Perpetua" w:cs="Arial"/>
          <w:sz w:val="24"/>
        </w:rPr>
        <w:t xml:space="preserve">, R. (2020). </w:t>
      </w:r>
      <w:proofErr w:type="spellStart"/>
      <w:r w:rsidRPr="00B90F18">
        <w:rPr>
          <w:rFonts w:ascii="Perpetua" w:hAnsi="Perpetua" w:cs="Arial"/>
          <w:sz w:val="24"/>
        </w:rPr>
        <w:t>Bartonella</w:t>
      </w:r>
      <w:proofErr w:type="spellEnd"/>
      <w:r w:rsidRPr="00B90F18">
        <w:rPr>
          <w:rFonts w:ascii="Perpetua" w:hAnsi="Perpetua" w:cs="Arial"/>
          <w:sz w:val="24"/>
        </w:rPr>
        <w:t xml:space="preserve"> </w:t>
      </w:r>
      <w:proofErr w:type="spellStart"/>
      <w:r w:rsidRPr="00B90F18">
        <w:rPr>
          <w:rFonts w:ascii="Perpetua" w:hAnsi="Perpetua" w:cs="Arial"/>
          <w:sz w:val="24"/>
        </w:rPr>
        <w:t>henselae</w:t>
      </w:r>
      <w:proofErr w:type="spellEnd"/>
      <w:r w:rsidRPr="00B90F18">
        <w:rPr>
          <w:rFonts w:ascii="Perpetua" w:hAnsi="Perpetua" w:cs="Arial"/>
          <w:sz w:val="24"/>
        </w:rPr>
        <w:t>: evidencia serológica en pacientes pediátricos con sospecha clínica de enfermedad por arañazo de gato. Revista Argentina de Microbiología, (xx), 4–7. https://doi.org/10.1016/j.ram.2020.10.004</w:t>
      </w:r>
    </w:p>
    <w:p w14:paraId="72130744" w14:textId="77777777" w:rsidR="00607588" w:rsidRPr="000E7FA9" w:rsidRDefault="00607588" w:rsidP="002B4B98">
      <w:pPr>
        <w:tabs>
          <w:tab w:val="right" w:pos="8364"/>
        </w:tabs>
        <w:spacing w:line="360" w:lineRule="auto"/>
        <w:ind w:right="-1"/>
        <w:jc w:val="both"/>
        <w:rPr>
          <w:rFonts w:ascii="Perpetua" w:hAnsi="Perpetua" w:cs="Arial"/>
          <w:sz w:val="24"/>
          <w:lang w:val="en-US"/>
        </w:rPr>
      </w:pPr>
      <w:r w:rsidRPr="000E7FA9">
        <w:rPr>
          <w:rFonts w:ascii="Perpetua" w:hAnsi="Perpetua" w:cs="Arial"/>
          <w:sz w:val="24"/>
          <w:lang w:val="en-US"/>
        </w:rPr>
        <w:t xml:space="preserve">5. </w:t>
      </w:r>
      <w:proofErr w:type="spellStart"/>
      <w:r w:rsidRPr="000E7FA9">
        <w:rPr>
          <w:rFonts w:ascii="Perpetua" w:hAnsi="Perpetua" w:cs="Arial"/>
          <w:sz w:val="24"/>
          <w:lang w:val="en-US"/>
        </w:rPr>
        <w:t>Lindeboom</w:t>
      </w:r>
      <w:proofErr w:type="spellEnd"/>
      <w:r w:rsidRPr="000E7FA9">
        <w:rPr>
          <w:rFonts w:ascii="Perpetua" w:hAnsi="Perpetua" w:cs="Arial"/>
          <w:sz w:val="24"/>
          <w:lang w:val="en-US"/>
        </w:rPr>
        <w:t xml:space="preserve">, J. A. (2020). Pediatric </w:t>
      </w:r>
      <w:proofErr w:type="spellStart"/>
      <w:r w:rsidRPr="000E7FA9">
        <w:rPr>
          <w:rFonts w:ascii="Perpetua" w:hAnsi="Perpetua" w:cs="Arial"/>
          <w:sz w:val="24"/>
          <w:lang w:val="en-US"/>
        </w:rPr>
        <w:t>Cervicofacial</w:t>
      </w:r>
      <w:proofErr w:type="spellEnd"/>
      <w:r w:rsidRPr="000E7FA9">
        <w:rPr>
          <w:rFonts w:ascii="Perpetua" w:hAnsi="Perpetua" w:cs="Arial"/>
          <w:sz w:val="24"/>
          <w:lang w:val="en-US"/>
        </w:rPr>
        <w:t xml:space="preserve"> Lymphadenitis Caused by </w:t>
      </w:r>
      <w:proofErr w:type="spellStart"/>
      <w:r w:rsidRPr="000E7FA9">
        <w:rPr>
          <w:rFonts w:ascii="Perpetua" w:hAnsi="Perpetua" w:cs="Arial"/>
          <w:sz w:val="24"/>
          <w:lang w:val="en-US"/>
        </w:rPr>
        <w:t>Bartonella</w:t>
      </w:r>
      <w:proofErr w:type="spellEnd"/>
      <w:r w:rsidRPr="000E7FA9">
        <w:rPr>
          <w:rFonts w:ascii="Perpetua" w:hAnsi="Perpetua" w:cs="Arial"/>
          <w:sz w:val="24"/>
          <w:lang w:val="en-US"/>
        </w:rPr>
        <w:t xml:space="preserve"> </w:t>
      </w:r>
      <w:proofErr w:type="spellStart"/>
      <w:r w:rsidRPr="000E7FA9">
        <w:rPr>
          <w:rFonts w:ascii="Perpetua" w:hAnsi="Perpetua" w:cs="Arial"/>
          <w:sz w:val="24"/>
          <w:lang w:val="en-US"/>
        </w:rPr>
        <w:t>Henselae</w:t>
      </w:r>
      <w:proofErr w:type="spellEnd"/>
      <w:r w:rsidRPr="000E7FA9">
        <w:rPr>
          <w:rFonts w:ascii="Perpetua" w:hAnsi="Perpetua" w:cs="Arial"/>
          <w:sz w:val="24"/>
          <w:lang w:val="en-US"/>
        </w:rPr>
        <w:t>. Oral Surgery, Oral Medicine, Oral Pathology and Oral Radiology. https://doi. org/10.1016/j.oooo.2020.06.031</w:t>
      </w:r>
    </w:p>
    <w:p w14:paraId="5F0AB4C9" w14:textId="77777777" w:rsidR="00607588" w:rsidRPr="00B90F18" w:rsidRDefault="00607588" w:rsidP="002B4B98">
      <w:pPr>
        <w:tabs>
          <w:tab w:val="right" w:pos="8364"/>
        </w:tabs>
        <w:spacing w:line="360" w:lineRule="auto"/>
        <w:ind w:right="-1"/>
        <w:jc w:val="both"/>
        <w:rPr>
          <w:rFonts w:ascii="Perpetua" w:hAnsi="Perpetua" w:cs="Arial"/>
          <w:sz w:val="24"/>
        </w:rPr>
      </w:pPr>
      <w:r w:rsidRPr="00B90F18">
        <w:rPr>
          <w:rFonts w:ascii="Perpetua" w:hAnsi="Perpetua" w:cs="Arial"/>
          <w:sz w:val="24"/>
        </w:rPr>
        <w:t xml:space="preserve">6. </w:t>
      </w:r>
      <w:proofErr w:type="spellStart"/>
      <w:r w:rsidRPr="00B90F18">
        <w:rPr>
          <w:rFonts w:ascii="Perpetua" w:hAnsi="Perpetua" w:cs="Arial"/>
          <w:sz w:val="24"/>
        </w:rPr>
        <w:t>Latouche</w:t>
      </w:r>
      <w:proofErr w:type="spellEnd"/>
      <w:r w:rsidRPr="00B90F18">
        <w:rPr>
          <w:rFonts w:ascii="Perpetua" w:hAnsi="Perpetua" w:cs="Arial"/>
          <w:sz w:val="24"/>
        </w:rPr>
        <w:t xml:space="preserve">, M. F. (2022). </w:t>
      </w:r>
      <w:proofErr w:type="spellStart"/>
      <w:r w:rsidRPr="00B90F18">
        <w:rPr>
          <w:rFonts w:ascii="Perpetua" w:hAnsi="Perpetua" w:cs="Arial"/>
          <w:sz w:val="24"/>
        </w:rPr>
        <w:t>Linfadenitis</w:t>
      </w:r>
      <w:proofErr w:type="spellEnd"/>
      <w:r w:rsidRPr="00B90F18">
        <w:rPr>
          <w:rFonts w:ascii="Perpetua" w:hAnsi="Perpetua" w:cs="Arial"/>
          <w:sz w:val="24"/>
        </w:rPr>
        <w:t xml:space="preserve"> necrotizante submaxilar en la enfermedad por arañazo de gato </w:t>
      </w:r>
      <w:proofErr w:type="spellStart"/>
      <w:r w:rsidRPr="00B90F18">
        <w:rPr>
          <w:rFonts w:ascii="Perpetua" w:hAnsi="Perpetua" w:cs="Arial"/>
          <w:sz w:val="24"/>
        </w:rPr>
        <w:t>Submandibular</w:t>
      </w:r>
      <w:proofErr w:type="spellEnd"/>
      <w:r w:rsidRPr="00B90F18">
        <w:rPr>
          <w:rFonts w:ascii="Perpetua" w:hAnsi="Perpetua" w:cs="Arial"/>
          <w:sz w:val="24"/>
        </w:rPr>
        <w:t xml:space="preserve"> </w:t>
      </w:r>
      <w:proofErr w:type="spellStart"/>
      <w:r w:rsidRPr="00B90F18">
        <w:rPr>
          <w:rFonts w:ascii="Perpetua" w:hAnsi="Perpetua" w:cs="Arial"/>
          <w:sz w:val="24"/>
        </w:rPr>
        <w:t>necrotising</w:t>
      </w:r>
      <w:proofErr w:type="spellEnd"/>
      <w:r w:rsidRPr="00B90F18">
        <w:rPr>
          <w:rFonts w:ascii="Perpetua" w:hAnsi="Perpetua" w:cs="Arial"/>
          <w:sz w:val="24"/>
        </w:rPr>
        <w:t xml:space="preserve"> </w:t>
      </w:r>
      <w:proofErr w:type="spellStart"/>
      <w:r w:rsidRPr="00B90F18">
        <w:rPr>
          <w:rFonts w:ascii="Perpetua" w:hAnsi="Perpetua" w:cs="Arial"/>
          <w:sz w:val="24"/>
        </w:rPr>
        <w:t>lymphadenitis</w:t>
      </w:r>
      <w:proofErr w:type="spellEnd"/>
      <w:r w:rsidRPr="00B90F18">
        <w:rPr>
          <w:rFonts w:ascii="Perpetua" w:hAnsi="Perpetua" w:cs="Arial"/>
          <w:sz w:val="24"/>
        </w:rPr>
        <w:t xml:space="preserve"> in </w:t>
      </w:r>
      <w:proofErr w:type="spellStart"/>
      <w:r w:rsidRPr="00B90F18">
        <w:rPr>
          <w:rFonts w:ascii="Perpetua" w:hAnsi="Perpetua" w:cs="Arial"/>
          <w:sz w:val="24"/>
        </w:rPr>
        <w:t>cat-scratch</w:t>
      </w:r>
      <w:proofErr w:type="spellEnd"/>
      <w:r w:rsidRPr="00B90F18">
        <w:rPr>
          <w:rFonts w:ascii="Perpetua" w:hAnsi="Perpetua" w:cs="Arial"/>
          <w:sz w:val="24"/>
        </w:rPr>
        <w:t>. Revista Española de Cirugía Oral Y Maxilofacial, 5(3), 139–141.</w:t>
      </w:r>
    </w:p>
    <w:p w14:paraId="38C6713D" w14:textId="77777777" w:rsidR="00607588" w:rsidRPr="00B90F18" w:rsidRDefault="00607588" w:rsidP="002B4B98">
      <w:pPr>
        <w:tabs>
          <w:tab w:val="right" w:pos="8364"/>
        </w:tabs>
        <w:spacing w:line="360" w:lineRule="auto"/>
        <w:ind w:right="-1"/>
        <w:jc w:val="both"/>
        <w:rPr>
          <w:rFonts w:ascii="Perpetua" w:hAnsi="Perpetua" w:cs="Arial"/>
          <w:sz w:val="24"/>
        </w:rPr>
      </w:pPr>
      <w:r w:rsidRPr="00B90F18">
        <w:rPr>
          <w:rFonts w:ascii="Perpetua" w:hAnsi="Perpetua" w:cs="Arial"/>
          <w:sz w:val="24"/>
        </w:rPr>
        <w:t>7. Valtierra, M. (20</w:t>
      </w:r>
      <w:r>
        <w:rPr>
          <w:rFonts w:ascii="Perpetua" w:hAnsi="Perpetua" w:cs="Arial"/>
          <w:sz w:val="24"/>
        </w:rPr>
        <w:t>19</w:t>
      </w:r>
      <w:r w:rsidRPr="00B90F18">
        <w:rPr>
          <w:rFonts w:ascii="Perpetua" w:hAnsi="Perpetua" w:cs="Arial"/>
          <w:sz w:val="24"/>
        </w:rPr>
        <w:t xml:space="preserve">). Epidemiología molecular de </w:t>
      </w:r>
      <w:proofErr w:type="spellStart"/>
      <w:r w:rsidRPr="00B90F18">
        <w:rPr>
          <w:rFonts w:ascii="Perpetua" w:hAnsi="Perpetua" w:cs="Arial"/>
          <w:sz w:val="24"/>
        </w:rPr>
        <w:t>Bartonella</w:t>
      </w:r>
      <w:proofErr w:type="spellEnd"/>
      <w:r w:rsidRPr="00B90F18">
        <w:rPr>
          <w:rFonts w:ascii="Perpetua" w:hAnsi="Perpetua" w:cs="Arial"/>
          <w:sz w:val="24"/>
        </w:rPr>
        <w:t xml:space="preserve"> </w:t>
      </w:r>
      <w:proofErr w:type="spellStart"/>
      <w:r w:rsidRPr="00B90F18">
        <w:rPr>
          <w:rFonts w:ascii="Perpetua" w:hAnsi="Perpetua" w:cs="Arial"/>
          <w:sz w:val="24"/>
        </w:rPr>
        <w:t>Henselae</w:t>
      </w:r>
      <w:proofErr w:type="spellEnd"/>
      <w:r w:rsidRPr="00B90F18">
        <w:rPr>
          <w:rFonts w:ascii="Perpetua" w:hAnsi="Perpetua" w:cs="Arial"/>
          <w:sz w:val="24"/>
        </w:rPr>
        <w:t xml:space="preserve"> en gatos callejeros y de albergue en Zaragoza, España. Revista Española de Salud Pública, 90, 1–11.</w:t>
      </w:r>
    </w:p>
    <w:p w14:paraId="2FF3126B" w14:textId="77777777" w:rsidR="00607588" w:rsidRPr="000E7FA9" w:rsidRDefault="00607588" w:rsidP="002B4B98">
      <w:pPr>
        <w:tabs>
          <w:tab w:val="right" w:pos="8364"/>
        </w:tabs>
        <w:spacing w:line="360" w:lineRule="auto"/>
        <w:ind w:right="-1"/>
        <w:jc w:val="both"/>
        <w:rPr>
          <w:rFonts w:ascii="Perpetua" w:hAnsi="Perpetua" w:cs="Arial"/>
          <w:sz w:val="24"/>
          <w:lang w:val="en-US"/>
        </w:rPr>
      </w:pPr>
      <w:r w:rsidRPr="00B90F18">
        <w:rPr>
          <w:rFonts w:ascii="Perpetua" w:hAnsi="Perpetua" w:cs="Arial"/>
          <w:sz w:val="24"/>
        </w:rPr>
        <w:t xml:space="preserve">8. Tapia, M. F. (2019). Infección por </w:t>
      </w:r>
      <w:proofErr w:type="spellStart"/>
      <w:r w:rsidRPr="00B90F18">
        <w:rPr>
          <w:rFonts w:ascii="Perpetua" w:hAnsi="Perpetua" w:cs="Arial"/>
          <w:sz w:val="24"/>
        </w:rPr>
        <w:t>Bartonella</w:t>
      </w:r>
      <w:proofErr w:type="spellEnd"/>
      <w:r w:rsidRPr="00B90F18">
        <w:rPr>
          <w:rFonts w:ascii="Perpetua" w:hAnsi="Perpetua" w:cs="Arial"/>
          <w:sz w:val="24"/>
        </w:rPr>
        <w:t xml:space="preserve"> </w:t>
      </w:r>
      <w:proofErr w:type="spellStart"/>
      <w:r w:rsidRPr="00B90F18">
        <w:rPr>
          <w:rFonts w:ascii="Perpetua" w:hAnsi="Perpetua" w:cs="Arial"/>
          <w:sz w:val="24"/>
        </w:rPr>
        <w:t>Henselae</w:t>
      </w:r>
      <w:proofErr w:type="spellEnd"/>
      <w:r w:rsidRPr="00B90F18">
        <w:rPr>
          <w:rFonts w:ascii="Perpetua" w:hAnsi="Perpetua" w:cs="Arial"/>
          <w:sz w:val="24"/>
        </w:rPr>
        <w:t>: utilidad de la</w:t>
      </w:r>
      <w:r>
        <w:rPr>
          <w:rFonts w:ascii="Perpetua" w:hAnsi="Perpetua" w:cs="Arial"/>
          <w:sz w:val="24"/>
        </w:rPr>
        <w:t>s</w:t>
      </w:r>
      <w:r w:rsidRPr="00B90F18">
        <w:rPr>
          <w:rFonts w:ascii="Perpetua" w:hAnsi="Perpetua" w:cs="Arial"/>
          <w:sz w:val="24"/>
        </w:rPr>
        <w:t xml:space="preserve"> imágenes en el diagnóstico y seguimiento. </w:t>
      </w:r>
      <w:proofErr w:type="spellStart"/>
      <w:r w:rsidRPr="000E7FA9">
        <w:rPr>
          <w:rFonts w:ascii="Perpetua" w:hAnsi="Perpetua" w:cs="Arial"/>
          <w:sz w:val="24"/>
          <w:lang w:val="en-US"/>
        </w:rPr>
        <w:t>Revista</w:t>
      </w:r>
      <w:proofErr w:type="spellEnd"/>
      <w:r w:rsidRPr="000E7FA9">
        <w:rPr>
          <w:rFonts w:ascii="Perpetua" w:hAnsi="Perpetua" w:cs="Arial"/>
          <w:sz w:val="24"/>
          <w:lang w:val="en-US"/>
        </w:rPr>
        <w:t xml:space="preserve"> </w:t>
      </w:r>
      <w:proofErr w:type="spellStart"/>
      <w:r w:rsidRPr="000E7FA9">
        <w:rPr>
          <w:rFonts w:ascii="Perpetua" w:hAnsi="Perpetua" w:cs="Arial"/>
          <w:sz w:val="24"/>
          <w:lang w:val="en-US"/>
        </w:rPr>
        <w:t>Chilena</w:t>
      </w:r>
      <w:proofErr w:type="spellEnd"/>
      <w:r w:rsidRPr="000E7FA9">
        <w:rPr>
          <w:rFonts w:ascii="Perpetua" w:hAnsi="Perpetua" w:cs="Arial"/>
          <w:sz w:val="24"/>
          <w:lang w:val="en-US"/>
        </w:rPr>
        <w:t xml:space="preserve"> de </w:t>
      </w:r>
      <w:proofErr w:type="spellStart"/>
      <w:r w:rsidRPr="000E7FA9">
        <w:rPr>
          <w:rFonts w:ascii="Perpetua" w:hAnsi="Perpetua" w:cs="Arial"/>
          <w:sz w:val="24"/>
          <w:lang w:val="en-US"/>
        </w:rPr>
        <w:t>Infectología</w:t>
      </w:r>
      <w:proofErr w:type="spellEnd"/>
      <w:r w:rsidRPr="000E7FA9">
        <w:rPr>
          <w:rFonts w:ascii="Perpetua" w:hAnsi="Perpetua" w:cs="Arial"/>
          <w:sz w:val="24"/>
          <w:lang w:val="en-US"/>
        </w:rPr>
        <w:t>, 34 410–412.</w:t>
      </w:r>
    </w:p>
    <w:p w14:paraId="1B1663DF" w14:textId="77777777" w:rsidR="00607588" w:rsidRPr="000E7FA9" w:rsidRDefault="00607588" w:rsidP="002B4B98">
      <w:pPr>
        <w:tabs>
          <w:tab w:val="right" w:pos="8364"/>
        </w:tabs>
        <w:spacing w:line="360" w:lineRule="auto"/>
        <w:ind w:right="-1"/>
        <w:jc w:val="both"/>
        <w:rPr>
          <w:rFonts w:ascii="Perpetua" w:hAnsi="Perpetua" w:cs="Arial"/>
          <w:sz w:val="24"/>
          <w:lang w:val="en-US"/>
        </w:rPr>
      </w:pPr>
      <w:r w:rsidRPr="000E7FA9">
        <w:rPr>
          <w:rFonts w:ascii="Perpetua" w:hAnsi="Perpetua" w:cs="Arial"/>
          <w:sz w:val="24"/>
          <w:lang w:val="en-US"/>
        </w:rPr>
        <w:t xml:space="preserve">9. Marx, R. (2020). Oral and Maxillofacial Pathology (2nd edition). Chicago: </w:t>
      </w:r>
      <w:proofErr w:type="spellStart"/>
      <w:r w:rsidRPr="000E7FA9">
        <w:rPr>
          <w:rFonts w:ascii="Perpetua" w:hAnsi="Perpetua" w:cs="Arial"/>
          <w:sz w:val="24"/>
          <w:lang w:val="en-US"/>
        </w:rPr>
        <w:t>Quintessenez</w:t>
      </w:r>
      <w:proofErr w:type="spellEnd"/>
      <w:r w:rsidRPr="000E7FA9">
        <w:rPr>
          <w:rFonts w:ascii="Perpetua" w:hAnsi="Perpetua" w:cs="Arial"/>
          <w:sz w:val="24"/>
          <w:lang w:val="en-US"/>
        </w:rPr>
        <w:t xml:space="preserve"> books.</w:t>
      </w:r>
    </w:p>
    <w:p w14:paraId="4502230D" w14:textId="77777777" w:rsidR="00607588" w:rsidRPr="000E7FA9" w:rsidRDefault="00607588" w:rsidP="002B4B98">
      <w:pPr>
        <w:tabs>
          <w:tab w:val="right" w:pos="8364"/>
        </w:tabs>
        <w:spacing w:line="360" w:lineRule="auto"/>
        <w:ind w:right="-1"/>
        <w:jc w:val="both"/>
        <w:rPr>
          <w:rFonts w:ascii="Perpetua" w:hAnsi="Perpetua" w:cs="Arial"/>
          <w:sz w:val="24"/>
          <w:lang w:val="en-US"/>
        </w:rPr>
      </w:pPr>
      <w:r w:rsidRPr="000E7FA9">
        <w:rPr>
          <w:rFonts w:ascii="Perpetua" w:hAnsi="Perpetua" w:cs="Arial"/>
          <w:sz w:val="24"/>
          <w:lang w:val="en-US"/>
        </w:rPr>
        <w:t xml:space="preserve">10. </w:t>
      </w:r>
      <w:proofErr w:type="spellStart"/>
      <w:r w:rsidRPr="000E7FA9">
        <w:rPr>
          <w:rFonts w:ascii="Perpetua" w:hAnsi="Perpetua" w:cs="Arial"/>
          <w:sz w:val="24"/>
          <w:lang w:val="en-US"/>
        </w:rPr>
        <w:t>Ganesan</w:t>
      </w:r>
      <w:proofErr w:type="spellEnd"/>
      <w:r w:rsidRPr="000E7FA9">
        <w:rPr>
          <w:rFonts w:ascii="Perpetua" w:hAnsi="Perpetua" w:cs="Arial"/>
          <w:sz w:val="24"/>
          <w:lang w:val="en-US"/>
        </w:rPr>
        <w:t>, K. (2021). Cat Scratch Disease: An Unusual Cause of Facial Palsy and Partial Ptosis: Case Report. Journal of Oral and Maxillofacial Surgery, (63), 869–872. https://doi. org/10.1016/j.joms.2020.05.222</w:t>
      </w:r>
    </w:p>
    <w:p w14:paraId="7E0776AC" w14:textId="77777777" w:rsidR="00607588" w:rsidRPr="00B90F18" w:rsidRDefault="00607588" w:rsidP="002B4B98">
      <w:pPr>
        <w:tabs>
          <w:tab w:val="right" w:pos="8364"/>
        </w:tabs>
        <w:spacing w:line="360" w:lineRule="auto"/>
        <w:ind w:right="-1"/>
        <w:jc w:val="both"/>
        <w:rPr>
          <w:rFonts w:ascii="Perpetua" w:hAnsi="Perpetua" w:cs="Arial"/>
          <w:sz w:val="24"/>
        </w:rPr>
      </w:pPr>
      <w:r w:rsidRPr="000E7FA9">
        <w:rPr>
          <w:rFonts w:ascii="Perpetua" w:hAnsi="Perpetua" w:cs="Arial"/>
          <w:sz w:val="24"/>
          <w:lang w:val="en-US"/>
        </w:rPr>
        <w:t xml:space="preserve">11. Silva, K. Da. (2021). lase </w:t>
      </w:r>
      <w:proofErr w:type="spellStart"/>
      <w:r w:rsidRPr="000E7FA9">
        <w:rPr>
          <w:rFonts w:ascii="Perpetua" w:hAnsi="Perpetua" w:cs="Arial"/>
          <w:sz w:val="24"/>
          <w:lang w:val="en-US"/>
        </w:rPr>
        <w:t>Reüort</w:t>
      </w:r>
      <w:proofErr w:type="spellEnd"/>
      <w:r w:rsidRPr="000E7FA9">
        <w:rPr>
          <w:rFonts w:ascii="Perpetua" w:hAnsi="Perpetua" w:cs="Arial"/>
          <w:sz w:val="24"/>
          <w:lang w:val="en-US"/>
        </w:rPr>
        <w:t xml:space="preserve"> Cat Scratch Disease: Clinical Considerations for the </w:t>
      </w:r>
      <w:proofErr w:type="spellStart"/>
      <w:r w:rsidRPr="000E7FA9">
        <w:rPr>
          <w:rFonts w:ascii="Perpetua" w:hAnsi="Perpetua" w:cs="Arial"/>
          <w:sz w:val="24"/>
          <w:lang w:val="en-US"/>
        </w:rPr>
        <w:t>Pédiatrie</w:t>
      </w:r>
      <w:proofErr w:type="spellEnd"/>
      <w:r w:rsidRPr="000E7FA9">
        <w:rPr>
          <w:rFonts w:ascii="Perpetua" w:hAnsi="Perpetua" w:cs="Arial"/>
          <w:sz w:val="24"/>
          <w:lang w:val="en-US"/>
        </w:rPr>
        <w:t xml:space="preserve"> Dentist. </w:t>
      </w:r>
      <w:proofErr w:type="spellStart"/>
      <w:r w:rsidRPr="00B90F18">
        <w:rPr>
          <w:rFonts w:ascii="Perpetua" w:hAnsi="Perpetua" w:cs="Arial"/>
          <w:sz w:val="24"/>
        </w:rPr>
        <w:t>Pediatric</w:t>
      </w:r>
      <w:proofErr w:type="spellEnd"/>
      <w:r w:rsidRPr="00B90F18">
        <w:rPr>
          <w:rFonts w:ascii="Perpetua" w:hAnsi="Perpetua" w:cs="Arial"/>
          <w:sz w:val="24"/>
        </w:rPr>
        <w:t xml:space="preserve"> </w:t>
      </w:r>
      <w:proofErr w:type="spellStart"/>
      <w:r w:rsidRPr="00B90F18">
        <w:rPr>
          <w:rFonts w:ascii="Perpetua" w:hAnsi="Perpetua" w:cs="Arial"/>
          <w:sz w:val="24"/>
        </w:rPr>
        <w:t>Dentistry</w:t>
      </w:r>
      <w:proofErr w:type="spellEnd"/>
      <w:r w:rsidRPr="00B90F18">
        <w:rPr>
          <w:rFonts w:ascii="Perpetua" w:hAnsi="Perpetua" w:cs="Arial"/>
          <w:sz w:val="24"/>
        </w:rPr>
        <w:t>, 31(1), 58–62.</w:t>
      </w:r>
    </w:p>
    <w:p w14:paraId="7F60933A" w14:textId="77777777" w:rsidR="00607588" w:rsidRPr="00607588" w:rsidRDefault="00607588" w:rsidP="002B4B98">
      <w:pPr>
        <w:tabs>
          <w:tab w:val="right" w:pos="8364"/>
        </w:tabs>
        <w:spacing w:line="360" w:lineRule="auto"/>
        <w:ind w:right="-1"/>
        <w:jc w:val="both"/>
        <w:rPr>
          <w:rFonts w:ascii="Perpetua" w:hAnsi="Perpetua" w:cs="Arial"/>
          <w:sz w:val="24"/>
          <w:lang w:val="es-CU"/>
        </w:rPr>
      </w:pPr>
      <w:r w:rsidRPr="00B90F18">
        <w:rPr>
          <w:rFonts w:ascii="Perpetua" w:hAnsi="Perpetua" w:cs="Arial"/>
          <w:sz w:val="24"/>
        </w:rPr>
        <w:t xml:space="preserve">12. Vila, C. N. (2009). Tratado de Cirugía Oral y Maxilofacial. (ARÁN, Ed.) (2da </w:t>
      </w:r>
      <w:proofErr w:type="spellStart"/>
      <w:r w:rsidRPr="00B90F18">
        <w:rPr>
          <w:rFonts w:ascii="Perpetua" w:hAnsi="Perpetua" w:cs="Arial"/>
          <w:sz w:val="24"/>
        </w:rPr>
        <w:t>edic</w:t>
      </w:r>
      <w:proofErr w:type="spellEnd"/>
      <w:r w:rsidRPr="00B90F18">
        <w:rPr>
          <w:rFonts w:ascii="Perpetua" w:hAnsi="Perpetua" w:cs="Arial"/>
          <w:sz w:val="24"/>
        </w:rPr>
        <w:t xml:space="preserve">.). </w:t>
      </w:r>
      <w:r w:rsidRPr="00607588">
        <w:rPr>
          <w:rFonts w:ascii="Perpetua" w:hAnsi="Perpetua" w:cs="Arial"/>
          <w:sz w:val="24"/>
          <w:lang w:val="es-CU"/>
        </w:rPr>
        <w:t>Madrid España.</w:t>
      </w:r>
    </w:p>
    <w:p w14:paraId="36FD03E5" w14:textId="77777777" w:rsidR="00607588" w:rsidRPr="000E7FA9" w:rsidRDefault="00607588" w:rsidP="002B4B98">
      <w:pPr>
        <w:tabs>
          <w:tab w:val="right" w:pos="8364"/>
        </w:tabs>
        <w:spacing w:line="360" w:lineRule="auto"/>
        <w:ind w:right="-1"/>
        <w:jc w:val="both"/>
        <w:rPr>
          <w:rFonts w:ascii="Perpetua" w:hAnsi="Perpetua" w:cs="Arial"/>
          <w:sz w:val="24"/>
          <w:lang w:val="en-US"/>
        </w:rPr>
      </w:pPr>
      <w:r w:rsidRPr="000E7FA9">
        <w:rPr>
          <w:rFonts w:ascii="Perpetua" w:hAnsi="Perpetua" w:cs="Arial"/>
          <w:sz w:val="24"/>
          <w:lang w:val="en-US"/>
        </w:rPr>
        <w:lastRenderedPageBreak/>
        <w:t>13. Mehmet, U. (2022). Evaluation of cat scratch disease cases reported from turkey between 1996 and 2019. Central European Journal of Public Health, 23(2), 170–175. https://doi.org/10.21101/cejph.a4040</w:t>
      </w:r>
    </w:p>
    <w:p w14:paraId="238B2A5B" w14:textId="77777777" w:rsidR="00607588" w:rsidRPr="000E7FA9" w:rsidRDefault="00607588" w:rsidP="002B4B98">
      <w:pPr>
        <w:tabs>
          <w:tab w:val="right" w:pos="8364"/>
        </w:tabs>
        <w:spacing w:line="360" w:lineRule="auto"/>
        <w:ind w:right="-1"/>
        <w:jc w:val="both"/>
        <w:rPr>
          <w:rFonts w:ascii="Perpetua" w:hAnsi="Perpetua" w:cs="Arial"/>
          <w:sz w:val="24"/>
          <w:lang w:val="en-US"/>
        </w:rPr>
      </w:pPr>
      <w:r w:rsidRPr="000E7FA9">
        <w:rPr>
          <w:rFonts w:ascii="Perpetua" w:hAnsi="Perpetua" w:cs="Arial"/>
          <w:sz w:val="24"/>
          <w:lang w:val="en-US"/>
        </w:rPr>
        <w:t xml:space="preserve">14. </w:t>
      </w:r>
      <w:proofErr w:type="spellStart"/>
      <w:r w:rsidRPr="000E7FA9">
        <w:rPr>
          <w:rFonts w:ascii="Perpetua" w:hAnsi="Perpetua" w:cs="Arial"/>
          <w:sz w:val="24"/>
          <w:lang w:val="en-US"/>
        </w:rPr>
        <w:t>Gai</w:t>
      </w:r>
      <w:proofErr w:type="spellEnd"/>
      <w:r w:rsidRPr="000E7FA9">
        <w:rPr>
          <w:rFonts w:ascii="Perpetua" w:hAnsi="Perpetua" w:cs="Arial"/>
          <w:sz w:val="24"/>
          <w:lang w:val="en-US"/>
        </w:rPr>
        <w:t>, M. (2019). Cat-Scratch Disease: Case Report and Review of the Literature. Transplantation Proceedings, 47(7), 2245–2247. https://doi.org/10.1016/j.transproceed.2019.07.014</w:t>
      </w:r>
    </w:p>
    <w:p w14:paraId="2CE4A772" w14:textId="77777777" w:rsidR="00607588" w:rsidRPr="000E7FA9" w:rsidRDefault="00607588" w:rsidP="002B4B98">
      <w:pPr>
        <w:tabs>
          <w:tab w:val="right" w:pos="8364"/>
        </w:tabs>
        <w:spacing w:line="360" w:lineRule="auto"/>
        <w:ind w:right="-1"/>
        <w:jc w:val="both"/>
        <w:rPr>
          <w:rFonts w:ascii="Perpetua" w:hAnsi="Perpetua" w:cs="Arial"/>
          <w:sz w:val="24"/>
          <w:lang w:val="en-US"/>
        </w:rPr>
      </w:pPr>
      <w:r w:rsidRPr="000E7FA9">
        <w:rPr>
          <w:rFonts w:ascii="Perpetua" w:hAnsi="Perpetua" w:cs="Arial"/>
          <w:sz w:val="24"/>
          <w:lang w:val="en-US"/>
        </w:rPr>
        <w:t xml:space="preserve">15. </w:t>
      </w:r>
      <w:proofErr w:type="spellStart"/>
      <w:r w:rsidRPr="000E7FA9">
        <w:rPr>
          <w:rFonts w:ascii="Perpetua" w:hAnsi="Perpetua" w:cs="Arial"/>
          <w:sz w:val="24"/>
          <w:lang w:val="en-US"/>
        </w:rPr>
        <w:t>Choque</w:t>
      </w:r>
      <w:proofErr w:type="spellEnd"/>
      <w:r w:rsidRPr="000E7FA9">
        <w:rPr>
          <w:rFonts w:ascii="Perpetua" w:hAnsi="Perpetua" w:cs="Arial"/>
          <w:sz w:val="24"/>
          <w:lang w:val="en-US"/>
        </w:rPr>
        <w:t xml:space="preserve">, E. M. (2022). Original Breve </w:t>
      </w:r>
      <w:proofErr w:type="spellStart"/>
      <w:r w:rsidRPr="000E7FA9">
        <w:rPr>
          <w:rFonts w:ascii="Perpetua" w:hAnsi="Perpetua" w:cs="Arial"/>
          <w:sz w:val="24"/>
          <w:lang w:val="en-US"/>
        </w:rPr>
        <w:t>Bartonella</w:t>
      </w:r>
      <w:proofErr w:type="spellEnd"/>
      <w:r w:rsidRPr="000E7FA9">
        <w:rPr>
          <w:rFonts w:ascii="Perpetua" w:hAnsi="Perpetua" w:cs="Arial"/>
          <w:sz w:val="24"/>
          <w:lang w:val="en-US"/>
        </w:rPr>
        <w:t xml:space="preserve"> </w:t>
      </w:r>
      <w:proofErr w:type="spellStart"/>
      <w:r w:rsidRPr="000E7FA9">
        <w:rPr>
          <w:rFonts w:ascii="Perpetua" w:hAnsi="Perpetua" w:cs="Arial"/>
          <w:sz w:val="24"/>
          <w:lang w:val="en-US"/>
        </w:rPr>
        <w:t>henselae</w:t>
      </w:r>
      <w:proofErr w:type="spellEnd"/>
      <w:r w:rsidRPr="000E7FA9">
        <w:rPr>
          <w:rFonts w:ascii="Perpetua" w:hAnsi="Perpetua" w:cs="Arial"/>
          <w:sz w:val="24"/>
          <w:lang w:val="en-US"/>
        </w:rPr>
        <w:t xml:space="preserve"> in children with regional adenitis treated in a </w:t>
      </w:r>
      <w:proofErr w:type="spellStart"/>
      <w:r w:rsidRPr="000E7FA9">
        <w:rPr>
          <w:rFonts w:ascii="Perpetua" w:hAnsi="Perpetua" w:cs="Arial"/>
          <w:sz w:val="24"/>
          <w:lang w:val="en-US"/>
        </w:rPr>
        <w:t>peruvian</w:t>
      </w:r>
      <w:proofErr w:type="spellEnd"/>
      <w:r w:rsidRPr="000E7FA9">
        <w:rPr>
          <w:rFonts w:ascii="Perpetua" w:hAnsi="Perpetua" w:cs="Arial"/>
          <w:sz w:val="24"/>
          <w:lang w:val="en-US"/>
        </w:rPr>
        <w:t xml:space="preserve"> national hospital, 2022. Rev Peru Med </w:t>
      </w:r>
      <w:proofErr w:type="spellStart"/>
      <w:r w:rsidRPr="000E7FA9">
        <w:rPr>
          <w:rFonts w:ascii="Perpetua" w:hAnsi="Perpetua" w:cs="Arial"/>
          <w:sz w:val="24"/>
          <w:lang w:val="en-US"/>
        </w:rPr>
        <w:t>Exp</w:t>
      </w:r>
      <w:proofErr w:type="spellEnd"/>
      <w:r w:rsidRPr="000E7FA9">
        <w:rPr>
          <w:rFonts w:ascii="Perpetua" w:hAnsi="Perpetua" w:cs="Arial"/>
          <w:sz w:val="24"/>
          <w:lang w:val="en-US"/>
        </w:rPr>
        <w:t xml:space="preserve"> </w:t>
      </w:r>
      <w:proofErr w:type="spellStart"/>
      <w:r w:rsidRPr="000E7FA9">
        <w:rPr>
          <w:rFonts w:ascii="Perpetua" w:hAnsi="Perpetua" w:cs="Arial"/>
          <w:sz w:val="24"/>
          <w:lang w:val="en-US"/>
        </w:rPr>
        <w:t>Salud</w:t>
      </w:r>
      <w:proofErr w:type="spellEnd"/>
      <w:r w:rsidRPr="000E7FA9">
        <w:rPr>
          <w:rFonts w:ascii="Perpetua" w:hAnsi="Perpetua" w:cs="Arial"/>
          <w:sz w:val="24"/>
          <w:lang w:val="en-US"/>
        </w:rPr>
        <w:t xml:space="preserve"> </w:t>
      </w:r>
      <w:proofErr w:type="spellStart"/>
      <w:r w:rsidRPr="000E7FA9">
        <w:rPr>
          <w:rFonts w:ascii="Perpetua" w:hAnsi="Perpetua" w:cs="Arial"/>
          <w:sz w:val="24"/>
          <w:lang w:val="en-US"/>
        </w:rPr>
        <w:t>Pública</w:t>
      </w:r>
      <w:proofErr w:type="spellEnd"/>
      <w:r w:rsidRPr="000E7FA9">
        <w:rPr>
          <w:rFonts w:ascii="Perpetua" w:hAnsi="Perpetua" w:cs="Arial"/>
          <w:sz w:val="24"/>
          <w:lang w:val="en-US"/>
        </w:rPr>
        <w:t>, 31(2), 2018–2021.</w:t>
      </w:r>
    </w:p>
    <w:p w14:paraId="5AF897B4" w14:textId="77777777" w:rsidR="00607588" w:rsidRPr="000E7FA9" w:rsidRDefault="00607588" w:rsidP="002B4B98">
      <w:pPr>
        <w:tabs>
          <w:tab w:val="right" w:pos="8364"/>
        </w:tabs>
        <w:spacing w:line="360" w:lineRule="auto"/>
        <w:ind w:right="-1"/>
        <w:jc w:val="both"/>
        <w:rPr>
          <w:rFonts w:ascii="Perpetua" w:hAnsi="Perpetua" w:cs="Arial"/>
          <w:sz w:val="24"/>
          <w:lang w:val="en-US"/>
        </w:rPr>
      </w:pPr>
      <w:r w:rsidRPr="000E7FA9">
        <w:rPr>
          <w:rFonts w:ascii="Perpetua" w:hAnsi="Perpetua" w:cs="Arial"/>
          <w:sz w:val="24"/>
          <w:lang w:val="en-US"/>
        </w:rPr>
        <w:t xml:space="preserve">16. </w:t>
      </w:r>
      <w:proofErr w:type="spellStart"/>
      <w:r w:rsidRPr="000E7FA9">
        <w:rPr>
          <w:rFonts w:ascii="Perpetua" w:hAnsi="Perpetua" w:cs="Arial"/>
          <w:sz w:val="24"/>
          <w:lang w:val="en-US"/>
        </w:rPr>
        <w:t>Rajendran</w:t>
      </w:r>
      <w:proofErr w:type="spellEnd"/>
      <w:r w:rsidRPr="000E7FA9">
        <w:rPr>
          <w:rFonts w:ascii="Perpetua" w:hAnsi="Perpetua" w:cs="Arial"/>
          <w:sz w:val="24"/>
          <w:lang w:val="en-US"/>
        </w:rPr>
        <w:t>. (2020). Oral Pathology (Seventh Ed). New Delhi: ELSEVIER.</w:t>
      </w:r>
    </w:p>
    <w:p w14:paraId="0DE0C5B0" w14:textId="77777777" w:rsidR="00607588" w:rsidRPr="00B90F18" w:rsidRDefault="00607588" w:rsidP="002B4B98">
      <w:pPr>
        <w:tabs>
          <w:tab w:val="right" w:pos="8364"/>
        </w:tabs>
        <w:spacing w:line="360" w:lineRule="auto"/>
        <w:ind w:right="-1"/>
        <w:jc w:val="both"/>
        <w:rPr>
          <w:rFonts w:ascii="Perpetua" w:hAnsi="Perpetua" w:cs="Arial"/>
          <w:sz w:val="24"/>
        </w:rPr>
      </w:pPr>
      <w:r w:rsidRPr="00B90F18">
        <w:rPr>
          <w:rFonts w:ascii="Perpetua" w:hAnsi="Perpetua" w:cs="Arial"/>
          <w:sz w:val="24"/>
        </w:rPr>
        <w:t>17. Gómez, G. (20</w:t>
      </w:r>
      <w:r>
        <w:rPr>
          <w:rFonts w:ascii="Perpetua" w:hAnsi="Perpetua" w:cs="Arial"/>
          <w:sz w:val="24"/>
        </w:rPr>
        <w:t>2</w:t>
      </w:r>
      <w:r w:rsidRPr="00B90F18">
        <w:rPr>
          <w:rFonts w:ascii="Perpetua" w:hAnsi="Perpetua" w:cs="Arial"/>
          <w:sz w:val="24"/>
        </w:rPr>
        <w:t xml:space="preserve">3). Enfermedad por arañazo de gato. Revista Médica de Costa Rica Y Centro </w:t>
      </w:r>
      <w:proofErr w:type="spellStart"/>
      <w:r w:rsidRPr="00B90F18">
        <w:rPr>
          <w:rFonts w:ascii="Perpetua" w:hAnsi="Perpetua" w:cs="Arial"/>
          <w:sz w:val="24"/>
        </w:rPr>
        <w:t>America</w:t>
      </w:r>
      <w:proofErr w:type="spellEnd"/>
      <w:r w:rsidRPr="00B90F18">
        <w:rPr>
          <w:rFonts w:ascii="Perpetua" w:hAnsi="Perpetua" w:cs="Arial"/>
          <w:sz w:val="24"/>
        </w:rPr>
        <w:t>, (605), 109–111. Enfermedad por arañazo de gato: revisión bibliográfica: A propósito de un caso 58 • Volumen 6 • Número 2 46-58</w:t>
      </w:r>
    </w:p>
    <w:p w14:paraId="030C96A1" w14:textId="77777777" w:rsidR="00607588" w:rsidRPr="000E7FA9" w:rsidRDefault="00607588" w:rsidP="002B4B98">
      <w:pPr>
        <w:tabs>
          <w:tab w:val="right" w:pos="8364"/>
        </w:tabs>
        <w:spacing w:line="360" w:lineRule="auto"/>
        <w:ind w:right="-1"/>
        <w:jc w:val="both"/>
        <w:rPr>
          <w:rFonts w:ascii="Perpetua" w:hAnsi="Perpetua" w:cs="Arial"/>
          <w:sz w:val="24"/>
          <w:lang w:val="en-US"/>
        </w:rPr>
      </w:pPr>
      <w:r w:rsidRPr="000E7FA9">
        <w:rPr>
          <w:rFonts w:ascii="Perpetua" w:hAnsi="Perpetua" w:cs="Arial"/>
          <w:sz w:val="24"/>
          <w:lang w:val="en-US"/>
        </w:rPr>
        <w:t xml:space="preserve">18. Koop </w:t>
      </w:r>
      <w:proofErr w:type="spellStart"/>
      <w:r w:rsidRPr="000E7FA9">
        <w:rPr>
          <w:rFonts w:ascii="Perpetua" w:hAnsi="Perpetua" w:cs="Arial"/>
          <w:sz w:val="24"/>
          <w:lang w:val="en-US"/>
        </w:rPr>
        <w:t>Klaas</w:t>
      </w:r>
      <w:proofErr w:type="spellEnd"/>
      <w:r w:rsidRPr="000E7FA9">
        <w:rPr>
          <w:rFonts w:ascii="Perpetua" w:hAnsi="Perpetua" w:cs="Arial"/>
          <w:sz w:val="24"/>
          <w:lang w:val="en-US"/>
        </w:rPr>
        <w:t>. (2020). Cat Scratches or Flea Feces? The Journal of Pediatrics, 164(1), 210– 210.e1. https://doi.org/10.1016/j.jpeds.2019.08.059</w:t>
      </w:r>
    </w:p>
    <w:p w14:paraId="14FB5FFB" w14:textId="77777777" w:rsidR="00607588" w:rsidRPr="000E7FA9" w:rsidRDefault="00607588" w:rsidP="002B4B98">
      <w:pPr>
        <w:tabs>
          <w:tab w:val="right" w:pos="8364"/>
        </w:tabs>
        <w:spacing w:line="360" w:lineRule="auto"/>
        <w:ind w:right="-1"/>
        <w:jc w:val="both"/>
        <w:rPr>
          <w:rFonts w:ascii="Perpetua" w:hAnsi="Perpetua" w:cs="Arial"/>
          <w:sz w:val="24"/>
          <w:lang w:val="en-US"/>
        </w:rPr>
      </w:pPr>
      <w:r w:rsidRPr="000E7FA9">
        <w:rPr>
          <w:rFonts w:ascii="Perpetua" w:hAnsi="Perpetua" w:cs="Arial"/>
          <w:sz w:val="24"/>
          <w:lang w:val="en-US"/>
        </w:rPr>
        <w:t xml:space="preserve">19. </w:t>
      </w:r>
      <w:proofErr w:type="spellStart"/>
      <w:r w:rsidRPr="000E7FA9">
        <w:rPr>
          <w:rFonts w:ascii="Perpetua" w:hAnsi="Perpetua" w:cs="Arial"/>
          <w:sz w:val="24"/>
          <w:lang w:val="en-US"/>
        </w:rPr>
        <w:t>Malatskey</w:t>
      </w:r>
      <w:proofErr w:type="spellEnd"/>
      <w:r w:rsidRPr="000E7FA9">
        <w:rPr>
          <w:rFonts w:ascii="Perpetua" w:hAnsi="Perpetua" w:cs="Arial"/>
          <w:sz w:val="24"/>
          <w:lang w:val="en-US"/>
        </w:rPr>
        <w:t xml:space="preserve">, S. (2022). Cat-scratch disease of the parotid gland: an often-misdiagnosed entity. Ann </w:t>
      </w:r>
      <w:proofErr w:type="spellStart"/>
      <w:r w:rsidRPr="000E7FA9">
        <w:rPr>
          <w:rFonts w:ascii="Perpetua" w:hAnsi="Perpetua" w:cs="Arial"/>
          <w:sz w:val="24"/>
          <w:lang w:val="en-US"/>
        </w:rPr>
        <w:t>OtolRhinolLaryngol</w:t>
      </w:r>
      <w:proofErr w:type="spellEnd"/>
      <w:r w:rsidRPr="000E7FA9">
        <w:rPr>
          <w:rFonts w:ascii="Perpetua" w:hAnsi="Perpetua" w:cs="Arial"/>
          <w:sz w:val="24"/>
          <w:lang w:val="en-US"/>
        </w:rPr>
        <w:t>, (Fig 2), 679–682.</w:t>
      </w:r>
    </w:p>
    <w:p w14:paraId="0A9DCA39" w14:textId="77777777" w:rsidR="00607588" w:rsidRPr="000E7FA9" w:rsidRDefault="00607588" w:rsidP="002B4B98">
      <w:pPr>
        <w:tabs>
          <w:tab w:val="right" w:pos="8364"/>
        </w:tabs>
        <w:spacing w:line="360" w:lineRule="auto"/>
        <w:ind w:right="-1"/>
        <w:jc w:val="both"/>
        <w:rPr>
          <w:rFonts w:ascii="Perpetua" w:hAnsi="Perpetua" w:cs="Arial"/>
          <w:sz w:val="24"/>
          <w:lang w:val="en-US"/>
        </w:rPr>
      </w:pPr>
      <w:r w:rsidRPr="000E7FA9">
        <w:rPr>
          <w:rFonts w:ascii="Perpetua" w:hAnsi="Perpetua" w:cs="Arial"/>
          <w:sz w:val="24"/>
          <w:lang w:val="en-US"/>
        </w:rPr>
        <w:t xml:space="preserve">20. Ridder, G. J. (2023). Cat-scratch disease: </w:t>
      </w:r>
      <w:proofErr w:type="spellStart"/>
      <w:r w:rsidRPr="000E7FA9">
        <w:rPr>
          <w:rFonts w:ascii="Perpetua" w:hAnsi="Perpetua" w:cs="Arial"/>
          <w:sz w:val="24"/>
          <w:lang w:val="en-US"/>
        </w:rPr>
        <w:t>Otolaryngologic</w:t>
      </w:r>
      <w:proofErr w:type="spellEnd"/>
      <w:r w:rsidRPr="000E7FA9">
        <w:rPr>
          <w:rFonts w:ascii="Perpetua" w:hAnsi="Perpetua" w:cs="Arial"/>
          <w:sz w:val="24"/>
          <w:lang w:val="en-US"/>
        </w:rPr>
        <w:t xml:space="preserve"> manifestations and management. Otolaryngology- Head and Neck Surgery, 132(3), 353–358. https://doi.org/10.1016/j.otohns.2022.09.019</w:t>
      </w:r>
    </w:p>
    <w:p w14:paraId="6263B35D" w14:textId="77777777" w:rsidR="00607588" w:rsidRPr="00B90F18" w:rsidRDefault="00607588" w:rsidP="002B4B98">
      <w:pPr>
        <w:tabs>
          <w:tab w:val="right" w:pos="8364"/>
        </w:tabs>
        <w:spacing w:line="360" w:lineRule="auto"/>
        <w:ind w:right="-1"/>
        <w:jc w:val="both"/>
        <w:rPr>
          <w:rFonts w:ascii="Perpetua" w:hAnsi="Perpetua" w:cs="Arial"/>
          <w:sz w:val="24"/>
        </w:rPr>
      </w:pPr>
      <w:r w:rsidRPr="00B90F18">
        <w:rPr>
          <w:rFonts w:ascii="Perpetua" w:hAnsi="Perpetua" w:cs="Arial"/>
          <w:sz w:val="24"/>
        </w:rPr>
        <w:t xml:space="preserve">21 Marco Andrés Cedillo </w:t>
      </w:r>
      <w:proofErr w:type="spellStart"/>
      <w:r w:rsidRPr="00B90F18">
        <w:rPr>
          <w:rFonts w:ascii="Perpetua" w:hAnsi="Perpetua" w:cs="Arial"/>
          <w:sz w:val="24"/>
        </w:rPr>
        <w:t>Bailon</w:t>
      </w:r>
      <w:proofErr w:type="spellEnd"/>
      <w:r w:rsidRPr="00B90F18">
        <w:rPr>
          <w:rFonts w:ascii="Perpetua" w:hAnsi="Perpetua" w:cs="Arial"/>
          <w:sz w:val="24"/>
        </w:rPr>
        <w:t xml:space="preserve">, Fernando Sandoval Portilla, Esteban Paz y Miño, Complicaciones y satisfacción de pacientes rehabilitados con implantes cigomáticos en una clínica privada de Quito - Ecuador, </w:t>
      </w:r>
      <w:proofErr w:type="spellStart"/>
      <w:r w:rsidRPr="00B90F18">
        <w:rPr>
          <w:rFonts w:ascii="Perpetua" w:hAnsi="Perpetua" w:cs="Arial"/>
          <w:sz w:val="24"/>
        </w:rPr>
        <w:t>OdontoInvestigación</w:t>
      </w:r>
      <w:proofErr w:type="spellEnd"/>
      <w:r w:rsidRPr="00B90F18">
        <w:rPr>
          <w:rFonts w:ascii="Perpetua" w:hAnsi="Perpetua" w:cs="Arial"/>
          <w:sz w:val="24"/>
        </w:rPr>
        <w:t xml:space="preserve">: Vol. 7 Núm. 2 (2021): </w:t>
      </w:r>
      <w:proofErr w:type="spellStart"/>
      <w:r w:rsidRPr="00B90F18">
        <w:rPr>
          <w:rFonts w:ascii="Perpetua" w:hAnsi="Perpetua" w:cs="Arial"/>
          <w:sz w:val="24"/>
        </w:rPr>
        <w:t>Odonto</w:t>
      </w:r>
      <w:proofErr w:type="spellEnd"/>
      <w:r w:rsidRPr="00B90F18">
        <w:rPr>
          <w:rFonts w:ascii="Perpetua" w:hAnsi="Perpetua" w:cs="Arial"/>
          <w:sz w:val="24"/>
        </w:rPr>
        <w:t xml:space="preserve"> investigación.</w:t>
      </w:r>
    </w:p>
    <w:p w14:paraId="25E4DBA4" w14:textId="77777777" w:rsidR="00607588" w:rsidRPr="000E7FA9" w:rsidRDefault="00607588" w:rsidP="002B4B98">
      <w:pPr>
        <w:tabs>
          <w:tab w:val="right" w:pos="8364"/>
        </w:tabs>
        <w:spacing w:line="360" w:lineRule="auto"/>
        <w:ind w:right="-1"/>
        <w:jc w:val="both"/>
        <w:rPr>
          <w:rFonts w:ascii="Perpetua" w:hAnsi="Perpetua" w:cs="Arial"/>
          <w:sz w:val="24"/>
          <w:lang w:val="en-US"/>
        </w:rPr>
      </w:pPr>
      <w:r w:rsidRPr="000E7FA9">
        <w:rPr>
          <w:rFonts w:ascii="Perpetua" w:hAnsi="Perpetua" w:cs="Arial"/>
          <w:sz w:val="24"/>
          <w:lang w:val="en-US"/>
        </w:rPr>
        <w:t xml:space="preserve">22 </w:t>
      </w:r>
      <w:proofErr w:type="spellStart"/>
      <w:r w:rsidRPr="000E7FA9">
        <w:rPr>
          <w:rFonts w:ascii="Perpetua" w:hAnsi="Perpetua" w:cs="Arial"/>
          <w:sz w:val="24"/>
          <w:lang w:val="en-US"/>
        </w:rPr>
        <w:t>Verma</w:t>
      </w:r>
      <w:proofErr w:type="spellEnd"/>
      <w:r w:rsidRPr="000E7FA9">
        <w:rPr>
          <w:rFonts w:ascii="Perpetua" w:hAnsi="Perpetua" w:cs="Arial"/>
          <w:sz w:val="24"/>
          <w:lang w:val="en-US"/>
        </w:rPr>
        <w:t xml:space="preserve">, S. K. (2021). Atypical Cat Scratch Disease with </w:t>
      </w:r>
      <w:proofErr w:type="spellStart"/>
      <w:r w:rsidRPr="000E7FA9">
        <w:rPr>
          <w:rFonts w:ascii="Perpetua" w:hAnsi="Perpetua" w:cs="Arial"/>
          <w:sz w:val="24"/>
          <w:lang w:val="en-US"/>
        </w:rPr>
        <w:t>Hepatosplenic</w:t>
      </w:r>
      <w:proofErr w:type="spellEnd"/>
      <w:r w:rsidRPr="000E7FA9">
        <w:rPr>
          <w:rFonts w:ascii="Perpetua" w:hAnsi="Perpetua" w:cs="Arial"/>
          <w:sz w:val="24"/>
          <w:lang w:val="en-US"/>
        </w:rPr>
        <w:t xml:space="preserve"> Involvement. Clinical Gastroenterology and </w:t>
      </w:r>
      <w:proofErr w:type="spellStart"/>
      <w:r w:rsidRPr="000E7FA9">
        <w:rPr>
          <w:rFonts w:ascii="Perpetua" w:hAnsi="Perpetua" w:cs="Arial"/>
          <w:sz w:val="24"/>
          <w:lang w:val="en-US"/>
        </w:rPr>
        <w:t>Hepatology</w:t>
      </w:r>
      <w:proofErr w:type="spellEnd"/>
      <w:r w:rsidRPr="000E7FA9">
        <w:rPr>
          <w:rFonts w:ascii="Perpetua" w:hAnsi="Perpetua" w:cs="Arial"/>
          <w:sz w:val="24"/>
          <w:lang w:val="en-US"/>
        </w:rPr>
        <w:t>. https://doi.org/10.1016/j.cgh.2021.07.026</w:t>
      </w:r>
    </w:p>
    <w:p w14:paraId="57CAE8C9" w14:textId="77777777" w:rsidR="00607588" w:rsidRPr="000E7FA9" w:rsidRDefault="00607588" w:rsidP="002B4B98">
      <w:pPr>
        <w:tabs>
          <w:tab w:val="right" w:pos="8364"/>
        </w:tabs>
        <w:spacing w:line="360" w:lineRule="auto"/>
        <w:ind w:right="-1"/>
        <w:jc w:val="both"/>
        <w:rPr>
          <w:rFonts w:ascii="Perpetua" w:hAnsi="Perpetua" w:cs="Arial"/>
          <w:sz w:val="24"/>
          <w:lang w:val="en-US"/>
        </w:rPr>
      </w:pPr>
      <w:r w:rsidRPr="000E7FA9">
        <w:rPr>
          <w:rFonts w:ascii="Perpetua" w:hAnsi="Perpetua" w:cs="Arial"/>
          <w:sz w:val="24"/>
          <w:lang w:val="en-US"/>
        </w:rPr>
        <w:t xml:space="preserve">23 </w:t>
      </w:r>
      <w:proofErr w:type="spellStart"/>
      <w:r w:rsidRPr="000E7FA9">
        <w:rPr>
          <w:rFonts w:ascii="Perpetua" w:hAnsi="Perpetua" w:cs="Arial"/>
          <w:sz w:val="24"/>
          <w:lang w:val="en-US"/>
        </w:rPr>
        <w:t>Goaz</w:t>
      </w:r>
      <w:proofErr w:type="spellEnd"/>
      <w:r w:rsidRPr="000E7FA9">
        <w:rPr>
          <w:rFonts w:ascii="Perpetua" w:hAnsi="Perpetua" w:cs="Arial"/>
          <w:sz w:val="24"/>
          <w:lang w:val="en-US"/>
        </w:rPr>
        <w:t xml:space="preserve"> S, </w:t>
      </w:r>
      <w:proofErr w:type="spellStart"/>
      <w:r w:rsidRPr="000E7FA9">
        <w:rPr>
          <w:rFonts w:ascii="Perpetua" w:hAnsi="Perpetua" w:cs="Arial"/>
          <w:sz w:val="24"/>
          <w:lang w:val="en-US"/>
        </w:rPr>
        <w:t>Rasis</w:t>
      </w:r>
      <w:proofErr w:type="spellEnd"/>
      <w:r w:rsidRPr="000E7FA9">
        <w:rPr>
          <w:rFonts w:ascii="Perpetua" w:hAnsi="Perpetua" w:cs="Arial"/>
          <w:sz w:val="24"/>
          <w:lang w:val="en-US"/>
        </w:rPr>
        <w:t xml:space="preserve"> M, </w:t>
      </w:r>
      <w:proofErr w:type="spellStart"/>
      <w:r w:rsidRPr="000E7FA9">
        <w:rPr>
          <w:rFonts w:ascii="Perpetua" w:hAnsi="Perpetua" w:cs="Arial"/>
          <w:sz w:val="24"/>
          <w:lang w:val="en-US"/>
        </w:rPr>
        <w:t>Binsky</w:t>
      </w:r>
      <w:proofErr w:type="spellEnd"/>
      <w:r w:rsidRPr="000E7FA9">
        <w:rPr>
          <w:rFonts w:ascii="Perpetua" w:hAnsi="Perpetua" w:cs="Arial"/>
          <w:sz w:val="24"/>
          <w:lang w:val="en-US"/>
        </w:rPr>
        <w:t xml:space="preserve"> Ehrenreich I et al. Molecular diagnosis of cat scratch disease: a 25-year retrospective comparative analysis of various clinical specimens and different </w:t>
      </w:r>
      <w:proofErr w:type="spellStart"/>
      <w:r w:rsidRPr="000E7FA9">
        <w:rPr>
          <w:rFonts w:ascii="Perpetua" w:hAnsi="Perpetua" w:cs="Arial"/>
          <w:sz w:val="24"/>
          <w:lang w:val="en-US"/>
        </w:rPr>
        <w:t>pcr</w:t>
      </w:r>
      <w:proofErr w:type="spellEnd"/>
      <w:r w:rsidRPr="000E7FA9">
        <w:rPr>
          <w:rFonts w:ascii="Perpetua" w:hAnsi="Perpetua" w:cs="Arial"/>
          <w:sz w:val="24"/>
          <w:lang w:val="en-US"/>
        </w:rPr>
        <w:t xml:space="preserve"> assays. </w:t>
      </w:r>
      <w:proofErr w:type="spellStart"/>
      <w:r w:rsidRPr="000E7FA9">
        <w:rPr>
          <w:rFonts w:ascii="Perpetua" w:hAnsi="Perpetua" w:cs="Arial"/>
          <w:sz w:val="24"/>
          <w:lang w:val="en-US"/>
        </w:rPr>
        <w:t>Microbiol</w:t>
      </w:r>
      <w:proofErr w:type="spellEnd"/>
      <w:r w:rsidRPr="000E7FA9">
        <w:rPr>
          <w:rFonts w:ascii="Perpetua" w:hAnsi="Perpetua" w:cs="Arial"/>
          <w:sz w:val="24"/>
          <w:lang w:val="en-US"/>
        </w:rPr>
        <w:t xml:space="preserve"> </w:t>
      </w:r>
      <w:proofErr w:type="spellStart"/>
      <w:r w:rsidRPr="000E7FA9">
        <w:rPr>
          <w:rFonts w:ascii="Perpetua" w:hAnsi="Perpetua" w:cs="Arial"/>
          <w:sz w:val="24"/>
          <w:lang w:val="en-US"/>
        </w:rPr>
        <w:t>Spectr</w:t>
      </w:r>
      <w:proofErr w:type="spellEnd"/>
      <w:r w:rsidRPr="000E7FA9">
        <w:rPr>
          <w:rFonts w:ascii="Perpetua" w:hAnsi="Perpetua" w:cs="Arial"/>
          <w:sz w:val="24"/>
          <w:lang w:val="en-US"/>
        </w:rPr>
        <w:t>. 2022; 10(2): e0259621.</w:t>
      </w:r>
    </w:p>
    <w:p w14:paraId="1E51486E" w14:textId="77777777" w:rsidR="00607588" w:rsidRPr="000E7FA9" w:rsidRDefault="00607588" w:rsidP="002B4B98">
      <w:pPr>
        <w:tabs>
          <w:tab w:val="right" w:pos="8364"/>
        </w:tabs>
        <w:spacing w:line="360" w:lineRule="auto"/>
        <w:ind w:right="-1"/>
        <w:jc w:val="both"/>
        <w:rPr>
          <w:rFonts w:ascii="Perpetua" w:hAnsi="Perpetua" w:cs="Arial"/>
          <w:sz w:val="24"/>
          <w:lang w:val="en-US"/>
        </w:rPr>
      </w:pPr>
      <w:r w:rsidRPr="000E7FA9">
        <w:rPr>
          <w:rFonts w:ascii="Perpetua" w:hAnsi="Perpetua" w:cs="Arial"/>
          <w:sz w:val="24"/>
          <w:lang w:val="en-US"/>
        </w:rPr>
        <w:t xml:space="preserve">24. Singer, M., </w:t>
      </w:r>
      <w:proofErr w:type="spellStart"/>
      <w:r w:rsidRPr="000E7FA9">
        <w:rPr>
          <w:rFonts w:ascii="Perpetua" w:hAnsi="Perpetua" w:cs="Arial"/>
          <w:sz w:val="24"/>
          <w:lang w:val="en-US"/>
        </w:rPr>
        <w:t>Deutschman</w:t>
      </w:r>
      <w:proofErr w:type="spellEnd"/>
      <w:r w:rsidRPr="000E7FA9">
        <w:rPr>
          <w:rFonts w:ascii="Perpetua" w:hAnsi="Perpetua" w:cs="Arial"/>
          <w:sz w:val="24"/>
          <w:lang w:val="en-US"/>
        </w:rPr>
        <w:t xml:space="preserve">, C. S., Seymour, C., Shankar-Hari, M., </w:t>
      </w:r>
      <w:proofErr w:type="spellStart"/>
      <w:r w:rsidRPr="000E7FA9">
        <w:rPr>
          <w:rFonts w:ascii="Perpetua" w:hAnsi="Perpetua" w:cs="Arial"/>
          <w:sz w:val="24"/>
          <w:lang w:val="en-US"/>
        </w:rPr>
        <w:t>Annane</w:t>
      </w:r>
      <w:proofErr w:type="spellEnd"/>
      <w:r w:rsidRPr="000E7FA9">
        <w:rPr>
          <w:rFonts w:ascii="Perpetua" w:hAnsi="Perpetua" w:cs="Arial"/>
          <w:sz w:val="24"/>
          <w:lang w:val="en-US"/>
        </w:rPr>
        <w:t xml:space="preserve">, D., Bauer, M., Angus, D. C. (2020). The third international consensus definitions for sepsis and septic shock </w:t>
      </w:r>
      <w:r w:rsidRPr="000E7FA9">
        <w:rPr>
          <w:rFonts w:ascii="Perpetua" w:hAnsi="Perpetua" w:cs="Arial"/>
          <w:sz w:val="24"/>
          <w:lang w:val="en-US"/>
        </w:rPr>
        <w:lastRenderedPageBreak/>
        <w:t>(sepsis-3). JAMA - Journal of the American Medical Association, 315(8), 801–810. https://doi.org/10.1001/jama.2020.0287</w:t>
      </w:r>
    </w:p>
    <w:p w14:paraId="2F545C88" w14:textId="77777777" w:rsidR="00607588" w:rsidRPr="000E7FA9" w:rsidRDefault="00607588" w:rsidP="002B4B98">
      <w:pPr>
        <w:tabs>
          <w:tab w:val="right" w:pos="8364"/>
        </w:tabs>
        <w:spacing w:line="360" w:lineRule="auto"/>
        <w:ind w:right="-1"/>
        <w:jc w:val="both"/>
        <w:rPr>
          <w:rFonts w:ascii="Perpetua" w:hAnsi="Perpetua" w:cs="Arial"/>
          <w:sz w:val="24"/>
          <w:lang w:val="en-US"/>
        </w:rPr>
      </w:pPr>
      <w:r w:rsidRPr="000E7FA9">
        <w:rPr>
          <w:rFonts w:ascii="Perpetua" w:hAnsi="Perpetua" w:cs="Arial"/>
          <w:sz w:val="24"/>
          <w:lang w:val="en-US"/>
        </w:rPr>
        <w:t>25. Goldblum, J. (2021). Pathology of Infectious Diseases. Philadelphia: ELSEVIER SAUNDERS.</w:t>
      </w:r>
    </w:p>
    <w:p w14:paraId="526EAC90" w14:textId="77777777" w:rsidR="00607588" w:rsidRPr="00B90F18" w:rsidRDefault="00607588" w:rsidP="002B4B98">
      <w:pPr>
        <w:tabs>
          <w:tab w:val="right" w:pos="8364"/>
        </w:tabs>
        <w:spacing w:line="360" w:lineRule="auto"/>
        <w:ind w:right="-1"/>
        <w:jc w:val="both"/>
        <w:rPr>
          <w:rFonts w:ascii="Perpetua" w:hAnsi="Perpetua" w:cs="Arial"/>
          <w:sz w:val="24"/>
        </w:rPr>
      </w:pPr>
      <w:r w:rsidRPr="000E7FA9">
        <w:rPr>
          <w:rFonts w:ascii="Perpetua" w:hAnsi="Perpetua" w:cs="Arial"/>
          <w:sz w:val="24"/>
          <w:lang w:val="en-US"/>
        </w:rPr>
        <w:t xml:space="preserve">26. </w:t>
      </w:r>
      <w:proofErr w:type="spellStart"/>
      <w:r w:rsidRPr="000E7FA9">
        <w:rPr>
          <w:rFonts w:ascii="Perpetua" w:hAnsi="Perpetua" w:cs="Arial"/>
          <w:sz w:val="24"/>
          <w:lang w:val="en-US"/>
        </w:rPr>
        <w:t>García</w:t>
      </w:r>
      <w:proofErr w:type="spellEnd"/>
      <w:r w:rsidRPr="000E7FA9">
        <w:rPr>
          <w:rFonts w:ascii="Perpetua" w:hAnsi="Perpetua" w:cs="Arial"/>
          <w:sz w:val="24"/>
          <w:lang w:val="en-US"/>
        </w:rPr>
        <w:t xml:space="preserve">, J. (2020). Cat-scratch disease presenting as parotid gland abscess and aseptic meningitis. </w:t>
      </w:r>
      <w:r w:rsidRPr="00B90F18">
        <w:rPr>
          <w:rFonts w:ascii="Perpetua" w:hAnsi="Perpetua" w:cs="Arial"/>
          <w:sz w:val="24"/>
        </w:rPr>
        <w:t>Sociedad Española de Enfermedades Infecciosas y Microbiología Clínica, 35(1), 58–59. https://doi.org/10.1016/j.eimce.20</w:t>
      </w:r>
      <w:r>
        <w:rPr>
          <w:rFonts w:ascii="Perpetua" w:hAnsi="Perpetua" w:cs="Arial"/>
          <w:sz w:val="24"/>
        </w:rPr>
        <w:t>20</w:t>
      </w:r>
      <w:r w:rsidRPr="00B90F18">
        <w:rPr>
          <w:rFonts w:ascii="Perpetua" w:hAnsi="Perpetua" w:cs="Arial"/>
          <w:sz w:val="24"/>
        </w:rPr>
        <w:t>.01.007</w:t>
      </w:r>
    </w:p>
    <w:p w14:paraId="7ADF0460" w14:textId="77777777" w:rsidR="00607588" w:rsidRPr="00B90F18" w:rsidRDefault="00607588" w:rsidP="002B4B98">
      <w:pPr>
        <w:tabs>
          <w:tab w:val="right" w:pos="8364"/>
        </w:tabs>
        <w:spacing w:line="360" w:lineRule="auto"/>
        <w:ind w:right="-1"/>
        <w:jc w:val="both"/>
        <w:rPr>
          <w:rFonts w:ascii="Perpetua" w:hAnsi="Perpetua" w:cs="Arial"/>
          <w:sz w:val="24"/>
        </w:rPr>
      </w:pPr>
      <w:r w:rsidRPr="000E7FA9">
        <w:rPr>
          <w:rFonts w:ascii="Perpetua" w:hAnsi="Perpetua" w:cs="Arial"/>
          <w:sz w:val="24"/>
          <w:lang w:val="en-US"/>
        </w:rPr>
        <w:t xml:space="preserve">27. </w:t>
      </w:r>
      <w:proofErr w:type="spellStart"/>
      <w:r w:rsidRPr="000E7FA9">
        <w:rPr>
          <w:rFonts w:ascii="Perpetua" w:hAnsi="Perpetua" w:cs="Arial"/>
          <w:sz w:val="24"/>
          <w:lang w:val="en-US"/>
        </w:rPr>
        <w:t>Premachandra</w:t>
      </w:r>
      <w:proofErr w:type="spellEnd"/>
      <w:r w:rsidRPr="000E7FA9">
        <w:rPr>
          <w:rFonts w:ascii="Perpetua" w:hAnsi="Perpetua" w:cs="Arial"/>
          <w:sz w:val="24"/>
          <w:lang w:val="en-US"/>
        </w:rPr>
        <w:t xml:space="preserve">, D. J. (1990). Cat scratch disease in the parotid gland presenting with facial paralysis. </w:t>
      </w:r>
      <w:r w:rsidRPr="00B90F18">
        <w:rPr>
          <w:rFonts w:ascii="Perpetua" w:hAnsi="Perpetua" w:cs="Arial"/>
          <w:sz w:val="24"/>
        </w:rPr>
        <w:t xml:space="preserve">British </w:t>
      </w:r>
      <w:proofErr w:type="spellStart"/>
      <w:r w:rsidRPr="00B90F18">
        <w:rPr>
          <w:rFonts w:ascii="Perpetua" w:hAnsi="Perpetua" w:cs="Arial"/>
          <w:sz w:val="24"/>
        </w:rPr>
        <w:t>Journal</w:t>
      </w:r>
      <w:proofErr w:type="spellEnd"/>
      <w:r w:rsidRPr="00B90F18">
        <w:rPr>
          <w:rFonts w:ascii="Perpetua" w:hAnsi="Perpetua" w:cs="Arial"/>
          <w:sz w:val="24"/>
        </w:rPr>
        <w:t xml:space="preserve"> of Oral and </w:t>
      </w:r>
      <w:proofErr w:type="spellStart"/>
      <w:r w:rsidRPr="00B90F18">
        <w:rPr>
          <w:rFonts w:ascii="Perpetua" w:hAnsi="Perpetua" w:cs="Arial"/>
          <w:sz w:val="24"/>
        </w:rPr>
        <w:t>Maxillofacial</w:t>
      </w:r>
      <w:proofErr w:type="spellEnd"/>
      <w:r w:rsidRPr="00B90F18">
        <w:rPr>
          <w:rFonts w:ascii="Perpetua" w:hAnsi="Perpetua" w:cs="Arial"/>
          <w:sz w:val="24"/>
        </w:rPr>
        <w:t xml:space="preserve"> </w:t>
      </w:r>
      <w:proofErr w:type="spellStart"/>
      <w:r w:rsidRPr="00B90F18">
        <w:rPr>
          <w:rFonts w:ascii="Perpetua" w:hAnsi="Perpetua" w:cs="Arial"/>
          <w:sz w:val="24"/>
        </w:rPr>
        <w:t>Surgery</w:t>
      </w:r>
      <w:proofErr w:type="spellEnd"/>
      <w:r w:rsidRPr="00B90F18">
        <w:rPr>
          <w:rFonts w:ascii="Perpetua" w:hAnsi="Perpetua" w:cs="Arial"/>
          <w:sz w:val="24"/>
        </w:rPr>
        <w:t>, 28, 413–415.</w:t>
      </w:r>
    </w:p>
    <w:p w14:paraId="7396ACC6" w14:textId="77777777" w:rsidR="00A27E7F" w:rsidRDefault="00A27E7F" w:rsidP="002B4B98">
      <w:pPr>
        <w:tabs>
          <w:tab w:val="right" w:pos="8364"/>
        </w:tabs>
        <w:ind w:right="-1"/>
      </w:pPr>
    </w:p>
    <w:sectPr w:rsidR="00A27E7F" w:rsidSect="002B4B98">
      <w:headerReference w:type="default" r:id="rId23"/>
      <w:headerReference w:type="first" r:id="rId24"/>
      <w:footerReference w:type="first" r:id="rId2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0A085" w14:textId="77777777" w:rsidR="004C7172" w:rsidRDefault="004C7172">
      <w:pPr>
        <w:spacing w:after="0" w:line="240" w:lineRule="auto"/>
      </w:pPr>
      <w:r>
        <w:separator/>
      </w:r>
    </w:p>
  </w:endnote>
  <w:endnote w:type="continuationSeparator" w:id="0">
    <w:p w14:paraId="423B30FA" w14:textId="77777777" w:rsidR="004C7172" w:rsidRDefault="004C7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36B22" w14:textId="406CBC68" w:rsidR="002F2579" w:rsidRDefault="002F2579" w:rsidP="00DB5DAC">
    <w:pPr>
      <w:pStyle w:val="Piedepgina"/>
      <w:tabs>
        <w:tab w:val="clear" w:pos="8504"/>
        <w:tab w:val="right" w:pos="7797"/>
      </w:tabs>
      <w:ind w:left="-1276" w:right="-127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A84FB" w14:textId="77777777" w:rsidR="004C7172" w:rsidRDefault="004C7172">
      <w:pPr>
        <w:spacing w:after="0" w:line="240" w:lineRule="auto"/>
      </w:pPr>
      <w:r>
        <w:separator/>
      </w:r>
    </w:p>
  </w:footnote>
  <w:footnote w:type="continuationSeparator" w:id="0">
    <w:p w14:paraId="2B2275D2" w14:textId="77777777" w:rsidR="004C7172" w:rsidRDefault="004C7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57E78" w14:textId="4D6FF184" w:rsidR="00A03977" w:rsidRDefault="00A03977">
    <w:pPr>
      <w:pStyle w:val="Encabezado"/>
    </w:pPr>
    <w:r>
      <w:rPr>
        <w:rFonts w:ascii="Perpetua" w:hAnsi="Perpetua"/>
        <w:b/>
        <w:noProof/>
        <w:sz w:val="24"/>
        <w:szCs w:val="24"/>
        <w:lang w:eastAsia="es-ES"/>
      </w:rPr>
      <w:drawing>
        <wp:inline distT="0" distB="0" distL="0" distR="0" wp14:anchorId="5A912AD2" wp14:editId="0E249A47">
          <wp:extent cx="4968875" cy="713105"/>
          <wp:effectExtent l="0" t="0" r="3175" b="0"/>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8875" cy="71310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BF5EC" w14:textId="77777777" w:rsidR="002F2579" w:rsidRPr="00DB5DAC" w:rsidRDefault="002F2579" w:rsidP="00863F6C">
    <w:pPr>
      <w:pStyle w:val="Encabezado"/>
      <w:tabs>
        <w:tab w:val="clear" w:pos="8504"/>
        <w:tab w:val="right" w:pos="9498"/>
      </w:tabs>
      <w:spacing w:line="360" w:lineRule="auto"/>
      <w:ind w:left="-426" w:right="-994"/>
      <w:jc w:val="center"/>
      <w:rPr>
        <w:rFonts w:ascii="Cambria" w:hAnsi="Cambria"/>
        <w:b/>
        <w:sz w:val="24"/>
      </w:rPr>
    </w:pPr>
    <w:r w:rsidRPr="00DB5DAC">
      <w:rPr>
        <w:rFonts w:ascii="Cambria" w:hAnsi="Cambria"/>
        <w:b/>
        <w:sz w:val="24"/>
      </w:rPr>
      <w:t>Enfermedad por arañazo de gato. Revisión bibliográfica a propósito de un caso.</w:t>
    </w:r>
  </w:p>
  <w:p w14:paraId="180619C8" w14:textId="77777777" w:rsidR="002F2579" w:rsidRPr="000E7FA9" w:rsidRDefault="002F2579" w:rsidP="00DB5DAC">
    <w:pPr>
      <w:pStyle w:val="Encabezado"/>
      <w:tabs>
        <w:tab w:val="clear" w:pos="8504"/>
        <w:tab w:val="right" w:pos="9498"/>
      </w:tabs>
      <w:spacing w:line="360" w:lineRule="auto"/>
      <w:ind w:left="-993" w:right="-994"/>
      <w:jc w:val="center"/>
      <w:rPr>
        <w:rFonts w:ascii="Cambria" w:hAnsi="Cambria"/>
        <w:b/>
        <w:sz w:val="24"/>
        <w:lang w:val="en-US"/>
      </w:rPr>
    </w:pPr>
    <w:r w:rsidRPr="000E7FA9">
      <w:rPr>
        <w:rFonts w:ascii="Cambria" w:hAnsi="Cambria"/>
        <w:b/>
        <w:sz w:val="24"/>
        <w:lang w:val="en-US"/>
      </w:rPr>
      <w:t>Cat scratch disease. Literature review on a case.</w:t>
    </w:r>
  </w:p>
  <w:p w14:paraId="3D17C63A" w14:textId="77777777" w:rsidR="002F2579" w:rsidRPr="00DB5DAC" w:rsidRDefault="002F2579" w:rsidP="00DB5DAC">
    <w:pPr>
      <w:pStyle w:val="Encabezado"/>
      <w:tabs>
        <w:tab w:val="clear" w:pos="8504"/>
        <w:tab w:val="right" w:pos="9356"/>
      </w:tabs>
      <w:spacing w:line="360" w:lineRule="auto"/>
      <w:ind w:left="-1134" w:right="-1419"/>
      <w:rPr>
        <w:rFonts w:ascii="Cambria" w:hAnsi="Cambria"/>
        <w:b/>
        <w:sz w:val="20"/>
      </w:rPr>
    </w:pPr>
    <w:r w:rsidRPr="00DB5DAC">
      <w:rPr>
        <w:rFonts w:ascii="Cambria" w:hAnsi="Cambria"/>
        <w:b/>
        <w:sz w:val="24"/>
      </w:rPr>
      <w:t xml:space="preserve">*Dr. Armando Marrero Domínguez. **Dr. Ramón Ariel </w:t>
    </w:r>
    <w:proofErr w:type="spellStart"/>
    <w:r w:rsidRPr="00DB5DAC">
      <w:rPr>
        <w:rFonts w:ascii="Cambria" w:hAnsi="Cambria"/>
        <w:b/>
        <w:sz w:val="24"/>
      </w:rPr>
      <w:t>Columbié</w:t>
    </w:r>
    <w:proofErr w:type="spellEnd"/>
    <w:r w:rsidRPr="00DB5DAC">
      <w:rPr>
        <w:rFonts w:ascii="Cambria" w:hAnsi="Cambria"/>
        <w:b/>
        <w:sz w:val="24"/>
      </w:rPr>
      <w:t xml:space="preserve"> Molina. ***Patricia Núñez Quintero.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32150"/>
    <w:multiLevelType w:val="hybridMultilevel"/>
    <w:tmpl w:val="A4A49058"/>
    <w:lvl w:ilvl="0" w:tplc="5C0A0001">
      <w:start w:val="1"/>
      <w:numFmt w:val="bullet"/>
      <w:lvlText w:val=""/>
      <w:lvlJc w:val="left"/>
      <w:pPr>
        <w:ind w:left="360" w:hanging="360"/>
      </w:pPr>
      <w:rPr>
        <w:rFonts w:ascii="Symbol" w:hAnsi="Symbol" w:hint="default"/>
      </w:rPr>
    </w:lvl>
    <w:lvl w:ilvl="1" w:tplc="5C0A0003" w:tentative="1">
      <w:start w:val="1"/>
      <w:numFmt w:val="bullet"/>
      <w:lvlText w:val="o"/>
      <w:lvlJc w:val="left"/>
      <w:pPr>
        <w:ind w:left="1080" w:hanging="360"/>
      </w:pPr>
      <w:rPr>
        <w:rFonts w:ascii="Courier New" w:hAnsi="Courier New" w:cs="Courier New" w:hint="default"/>
      </w:rPr>
    </w:lvl>
    <w:lvl w:ilvl="2" w:tplc="5C0A0005" w:tentative="1">
      <w:start w:val="1"/>
      <w:numFmt w:val="bullet"/>
      <w:lvlText w:val=""/>
      <w:lvlJc w:val="left"/>
      <w:pPr>
        <w:ind w:left="1800" w:hanging="360"/>
      </w:pPr>
      <w:rPr>
        <w:rFonts w:ascii="Wingdings" w:hAnsi="Wingdings" w:hint="default"/>
      </w:rPr>
    </w:lvl>
    <w:lvl w:ilvl="3" w:tplc="5C0A0001" w:tentative="1">
      <w:start w:val="1"/>
      <w:numFmt w:val="bullet"/>
      <w:lvlText w:val=""/>
      <w:lvlJc w:val="left"/>
      <w:pPr>
        <w:ind w:left="2520" w:hanging="360"/>
      </w:pPr>
      <w:rPr>
        <w:rFonts w:ascii="Symbol" w:hAnsi="Symbol" w:hint="default"/>
      </w:rPr>
    </w:lvl>
    <w:lvl w:ilvl="4" w:tplc="5C0A0003" w:tentative="1">
      <w:start w:val="1"/>
      <w:numFmt w:val="bullet"/>
      <w:lvlText w:val="o"/>
      <w:lvlJc w:val="left"/>
      <w:pPr>
        <w:ind w:left="3240" w:hanging="360"/>
      </w:pPr>
      <w:rPr>
        <w:rFonts w:ascii="Courier New" w:hAnsi="Courier New" w:cs="Courier New" w:hint="default"/>
      </w:rPr>
    </w:lvl>
    <w:lvl w:ilvl="5" w:tplc="5C0A0005" w:tentative="1">
      <w:start w:val="1"/>
      <w:numFmt w:val="bullet"/>
      <w:lvlText w:val=""/>
      <w:lvlJc w:val="left"/>
      <w:pPr>
        <w:ind w:left="3960" w:hanging="360"/>
      </w:pPr>
      <w:rPr>
        <w:rFonts w:ascii="Wingdings" w:hAnsi="Wingdings" w:hint="default"/>
      </w:rPr>
    </w:lvl>
    <w:lvl w:ilvl="6" w:tplc="5C0A0001" w:tentative="1">
      <w:start w:val="1"/>
      <w:numFmt w:val="bullet"/>
      <w:lvlText w:val=""/>
      <w:lvlJc w:val="left"/>
      <w:pPr>
        <w:ind w:left="4680" w:hanging="360"/>
      </w:pPr>
      <w:rPr>
        <w:rFonts w:ascii="Symbol" w:hAnsi="Symbol" w:hint="default"/>
      </w:rPr>
    </w:lvl>
    <w:lvl w:ilvl="7" w:tplc="5C0A0003" w:tentative="1">
      <w:start w:val="1"/>
      <w:numFmt w:val="bullet"/>
      <w:lvlText w:val="o"/>
      <w:lvlJc w:val="left"/>
      <w:pPr>
        <w:ind w:left="5400" w:hanging="360"/>
      </w:pPr>
      <w:rPr>
        <w:rFonts w:ascii="Courier New" w:hAnsi="Courier New" w:cs="Courier New" w:hint="default"/>
      </w:rPr>
    </w:lvl>
    <w:lvl w:ilvl="8" w:tplc="5C0A0005" w:tentative="1">
      <w:start w:val="1"/>
      <w:numFmt w:val="bullet"/>
      <w:lvlText w:val=""/>
      <w:lvlJc w:val="left"/>
      <w:pPr>
        <w:ind w:left="6120" w:hanging="360"/>
      </w:pPr>
      <w:rPr>
        <w:rFonts w:ascii="Wingdings" w:hAnsi="Wingdings" w:hint="default"/>
      </w:rPr>
    </w:lvl>
  </w:abstractNum>
  <w:abstractNum w:abstractNumId="1" w15:restartNumberingAfterBreak="0">
    <w:nsid w:val="61333909"/>
    <w:multiLevelType w:val="hybridMultilevel"/>
    <w:tmpl w:val="31B8AE2A"/>
    <w:lvl w:ilvl="0" w:tplc="0C0A0001">
      <w:start w:val="1"/>
      <w:numFmt w:val="bullet"/>
      <w:lvlText w:val=""/>
      <w:lvlJc w:val="left"/>
      <w:pPr>
        <w:ind w:left="-204" w:hanging="360"/>
      </w:pPr>
      <w:rPr>
        <w:rFonts w:ascii="Symbol" w:hAnsi="Symbol" w:hint="default"/>
      </w:rPr>
    </w:lvl>
    <w:lvl w:ilvl="1" w:tplc="0C0A0003" w:tentative="1">
      <w:start w:val="1"/>
      <w:numFmt w:val="bullet"/>
      <w:lvlText w:val="o"/>
      <w:lvlJc w:val="left"/>
      <w:pPr>
        <w:ind w:left="516" w:hanging="360"/>
      </w:pPr>
      <w:rPr>
        <w:rFonts w:ascii="Courier New" w:hAnsi="Courier New" w:cs="Courier New" w:hint="default"/>
      </w:rPr>
    </w:lvl>
    <w:lvl w:ilvl="2" w:tplc="0C0A0005" w:tentative="1">
      <w:start w:val="1"/>
      <w:numFmt w:val="bullet"/>
      <w:lvlText w:val=""/>
      <w:lvlJc w:val="left"/>
      <w:pPr>
        <w:ind w:left="1236" w:hanging="360"/>
      </w:pPr>
      <w:rPr>
        <w:rFonts w:ascii="Wingdings" w:hAnsi="Wingdings" w:hint="default"/>
      </w:rPr>
    </w:lvl>
    <w:lvl w:ilvl="3" w:tplc="0C0A0001" w:tentative="1">
      <w:start w:val="1"/>
      <w:numFmt w:val="bullet"/>
      <w:lvlText w:val=""/>
      <w:lvlJc w:val="left"/>
      <w:pPr>
        <w:ind w:left="1956" w:hanging="360"/>
      </w:pPr>
      <w:rPr>
        <w:rFonts w:ascii="Symbol" w:hAnsi="Symbol" w:hint="default"/>
      </w:rPr>
    </w:lvl>
    <w:lvl w:ilvl="4" w:tplc="0C0A0003" w:tentative="1">
      <w:start w:val="1"/>
      <w:numFmt w:val="bullet"/>
      <w:lvlText w:val="o"/>
      <w:lvlJc w:val="left"/>
      <w:pPr>
        <w:ind w:left="2676" w:hanging="360"/>
      </w:pPr>
      <w:rPr>
        <w:rFonts w:ascii="Courier New" w:hAnsi="Courier New" w:cs="Courier New" w:hint="default"/>
      </w:rPr>
    </w:lvl>
    <w:lvl w:ilvl="5" w:tplc="0C0A0005" w:tentative="1">
      <w:start w:val="1"/>
      <w:numFmt w:val="bullet"/>
      <w:lvlText w:val=""/>
      <w:lvlJc w:val="left"/>
      <w:pPr>
        <w:ind w:left="3396" w:hanging="360"/>
      </w:pPr>
      <w:rPr>
        <w:rFonts w:ascii="Wingdings" w:hAnsi="Wingdings" w:hint="default"/>
      </w:rPr>
    </w:lvl>
    <w:lvl w:ilvl="6" w:tplc="0C0A0001" w:tentative="1">
      <w:start w:val="1"/>
      <w:numFmt w:val="bullet"/>
      <w:lvlText w:val=""/>
      <w:lvlJc w:val="left"/>
      <w:pPr>
        <w:ind w:left="4116" w:hanging="360"/>
      </w:pPr>
      <w:rPr>
        <w:rFonts w:ascii="Symbol" w:hAnsi="Symbol" w:hint="default"/>
      </w:rPr>
    </w:lvl>
    <w:lvl w:ilvl="7" w:tplc="0C0A0003" w:tentative="1">
      <w:start w:val="1"/>
      <w:numFmt w:val="bullet"/>
      <w:lvlText w:val="o"/>
      <w:lvlJc w:val="left"/>
      <w:pPr>
        <w:ind w:left="4836" w:hanging="360"/>
      </w:pPr>
      <w:rPr>
        <w:rFonts w:ascii="Courier New" w:hAnsi="Courier New" w:cs="Courier New" w:hint="default"/>
      </w:rPr>
    </w:lvl>
    <w:lvl w:ilvl="8" w:tplc="0C0A0005" w:tentative="1">
      <w:start w:val="1"/>
      <w:numFmt w:val="bullet"/>
      <w:lvlText w:val=""/>
      <w:lvlJc w:val="left"/>
      <w:pPr>
        <w:ind w:left="555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588"/>
    <w:rsid w:val="002B4B98"/>
    <w:rsid w:val="002F2579"/>
    <w:rsid w:val="004C7172"/>
    <w:rsid w:val="00521166"/>
    <w:rsid w:val="005738EA"/>
    <w:rsid w:val="005D187D"/>
    <w:rsid w:val="00607588"/>
    <w:rsid w:val="00610A9F"/>
    <w:rsid w:val="00627177"/>
    <w:rsid w:val="009263B4"/>
    <w:rsid w:val="00A03977"/>
    <w:rsid w:val="00A27E7F"/>
    <w:rsid w:val="00A54F12"/>
    <w:rsid w:val="00BD0189"/>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C0173"/>
  <w15:chartTrackingRefBased/>
  <w15:docId w15:val="{D95EC7E3-671A-4CB9-B2E9-044061C1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C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588"/>
    <w:pPr>
      <w:spacing w:line="259" w:lineRule="auto"/>
    </w:pPr>
    <w:rPr>
      <w:kern w:val="0"/>
      <w:sz w:val="22"/>
      <w:szCs w:val="22"/>
      <w:lang w:val="es-ES"/>
      <w14:ligatures w14:val="none"/>
    </w:rPr>
  </w:style>
  <w:style w:type="paragraph" w:styleId="Ttulo1">
    <w:name w:val="heading 1"/>
    <w:basedOn w:val="Normal"/>
    <w:next w:val="Normal"/>
    <w:link w:val="Ttulo1Car"/>
    <w:uiPriority w:val="9"/>
    <w:qFormat/>
    <w:rsid w:val="006075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075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0758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0758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0758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0758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0758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0758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0758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7588"/>
    <w:rPr>
      <w:rFonts w:asciiTheme="majorHAnsi" w:eastAsiaTheme="majorEastAsia" w:hAnsiTheme="majorHAnsi" w:cstheme="majorBidi"/>
      <w:color w:val="2F5496" w:themeColor="accent1" w:themeShade="BF"/>
      <w:sz w:val="40"/>
      <w:szCs w:val="40"/>
      <w:lang w:val="es-ES_tradnl"/>
    </w:rPr>
  </w:style>
  <w:style w:type="character" w:customStyle="1" w:styleId="Ttulo2Car">
    <w:name w:val="Título 2 Car"/>
    <w:basedOn w:val="Fuentedeprrafopredeter"/>
    <w:link w:val="Ttulo2"/>
    <w:uiPriority w:val="9"/>
    <w:semiHidden/>
    <w:rsid w:val="00607588"/>
    <w:rPr>
      <w:rFonts w:asciiTheme="majorHAnsi" w:eastAsiaTheme="majorEastAsia" w:hAnsiTheme="majorHAnsi" w:cstheme="majorBidi"/>
      <w:color w:val="2F5496" w:themeColor="accent1" w:themeShade="BF"/>
      <w:sz w:val="32"/>
      <w:szCs w:val="32"/>
      <w:lang w:val="es-ES_tradnl"/>
    </w:rPr>
  </w:style>
  <w:style w:type="character" w:customStyle="1" w:styleId="Ttulo3Car">
    <w:name w:val="Título 3 Car"/>
    <w:basedOn w:val="Fuentedeprrafopredeter"/>
    <w:link w:val="Ttulo3"/>
    <w:uiPriority w:val="9"/>
    <w:semiHidden/>
    <w:rsid w:val="00607588"/>
    <w:rPr>
      <w:rFonts w:eastAsiaTheme="majorEastAsia" w:cstheme="majorBidi"/>
      <w:color w:val="2F5496" w:themeColor="accent1" w:themeShade="BF"/>
      <w:sz w:val="28"/>
      <w:szCs w:val="28"/>
      <w:lang w:val="es-ES_tradnl"/>
    </w:rPr>
  </w:style>
  <w:style w:type="character" w:customStyle="1" w:styleId="Ttulo4Car">
    <w:name w:val="Título 4 Car"/>
    <w:basedOn w:val="Fuentedeprrafopredeter"/>
    <w:link w:val="Ttulo4"/>
    <w:uiPriority w:val="9"/>
    <w:semiHidden/>
    <w:rsid w:val="00607588"/>
    <w:rPr>
      <w:rFonts w:eastAsiaTheme="majorEastAsia" w:cstheme="majorBidi"/>
      <w:i/>
      <w:iCs/>
      <w:color w:val="2F5496" w:themeColor="accent1" w:themeShade="BF"/>
      <w:lang w:val="es-ES_tradnl"/>
    </w:rPr>
  </w:style>
  <w:style w:type="character" w:customStyle="1" w:styleId="Ttulo5Car">
    <w:name w:val="Título 5 Car"/>
    <w:basedOn w:val="Fuentedeprrafopredeter"/>
    <w:link w:val="Ttulo5"/>
    <w:uiPriority w:val="9"/>
    <w:semiHidden/>
    <w:rsid w:val="00607588"/>
    <w:rPr>
      <w:rFonts w:eastAsiaTheme="majorEastAsia" w:cstheme="majorBidi"/>
      <w:color w:val="2F5496" w:themeColor="accent1" w:themeShade="BF"/>
      <w:lang w:val="es-ES_tradnl"/>
    </w:rPr>
  </w:style>
  <w:style w:type="character" w:customStyle="1" w:styleId="Ttulo6Car">
    <w:name w:val="Título 6 Car"/>
    <w:basedOn w:val="Fuentedeprrafopredeter"/>
    <w:link w:val="Ttulo6"/>
    <w:uiPriority w:val="9"/>
    <w:semiHidden/>
    <w:rsid w:val="00607588"/>
    <w:rPr>
      <w:rFonts w:eastAsiaTheme="majorEastAsia"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607588"/>
    <w:rPr>
      <w:rFonts w:eastAsiaTheme="majorEastAsia" w:cstheme="majorBidi"/>
      <w:color w:val="595959" w:themeColor="text1" w:themeTint="A6"/>
      <w:lang w:val="es-ES_tradnl"/>
    </w:rPr>
  </w:style>
  <w:style w:type="character" w:customStyle="1" w:styleId="Ttulo8Car">
    <w:name w:val="Título 8 Car"/>
    <w:basedOn w:val="Fuentedeprrafopredeter"/>
    <w:link w:val="Ttulo8"/>
    <w:uiPriority w:val="9"/>
    <w:semiHidden/>
    <w:rsid w:val="00607588"/>
    <w:rPr>
      <w:rFonts w:eastAsiaTheme="majorEastAsia"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607588"/>
    <w:rPr>
      <w:rFonts w:eastAsiaTheme="majorEastAsia" w:cstheme="majorBidi"/>
      <w:color w:val="272727" w:themeColor="text1" w:themeTint="D8"/>
      <w:lang w:val="es-ES_tradnl"/>
    </w:rPr>
  </w:style>
  <w:style w:type="paragraph" w:styleId="Ttulo">
    <w:name w:val="Title"/>
    <w:basedOn w:val="Normal"/>
    <w:next w:val="Normal"/>
    <w:link w:val="TtuloCar"/>
    <w:uiPriority w:val="10"/>
    <w:qFormat/>
    <w:rsid w:val="006075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07588"/>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60758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07588"/>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607588"/>
    <w:pPr>
      <w:spacing w:before="160"/>
      <w:jc w:val="center"/>
    </w:pPr>
    <w:rPr>
      <w:i/>
      <w:iCs/>
      <w:color w:val="404040" w:themeColor="text1" w:themeTint="BF"/>
    </w:rPr>
  </w:style>
  <w:style w:type="character" w:customStyle="1" w:styleId="CitaCar">
    <w:name w:val="Cita Car"/>
    <w:basedOn w:val="Fuentedeprrafopredeter"/>
    <w:link w:val="Cita"/>
    <w:uiPriority w:val="29"/>
    <w:rsid w:val="00607588"/>
    <w:rPr>
      <w:i/>
      <w:iCs/>
      <w:color w:val="404040" w:themeColor="text1" w:themeTint="BF"/>
      <w:lang w:val="es-ES_tradnl"/>
    </w:rPr>
  </w:style>
  <w:style w:type="paragraph" w:styleId="Prrafodelista">
    <w:name w:val="List Paragraph"/>
    <w:basedOn w:val="Normal"/>
    <w:uiPriority w:val="34"/>
    <w:qFormat/>
    <w:rsid w:val="00607588"/>
    <w:pPr>
      <w:ind w:left="720"/>
      <w:contextualSpacing/>
    </w:pPr>
  </w:style>
  <w:style w:type="character" w:styleId="nfasisintenso">
    <w:name w:val="Intense Emphasis"/>
    <w:basedOn w:val="Fuentedeprrafopredeter"/>
    <w:uiPriority w:val="21"/>
    <w:qFormat/>
    <w:rsid w:val="00607588"/>
    <w:rPr>
      <w:i/>
      <w:iCs/>
      <w:color w:val="2F5496" w:themeColor="accent1" w:themeShade="BF"/>
    </w:rPr>
  </w:style>
  <w:style w:type="paragraph" w:styleId="Citadestacada">
    <w:name w:val="Intense Quote"/>
    <w:basedOn w:val="Normal"/>
    <w:next w:val="Normal"/>
    <w:link w:val="CitadestacadaCar"/>
    <w:uiPriority w:val="30"/>
    <w:qFormat/>
    <w:rsid w:val="006075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07588"/>
    <w:rPr>
      <w:i/>
      <w:iCs/>
      <w:color w:val="2F5496" w:themeColor="accent1" w:themeShade="BF"/>
      <w:lang w:val="es-ES_tradnl"/>
    </w:rPr>
  </w:style>
  <w:style w:type="character" w:styleId="Referenciaintensa">
    <w:name w:val="Intense Reference"/>
    <w:basedOn w:val="Fuentedeprrafopredeter"/>
    <w:uiPriority w:val="32"/>
    <w:qFormat/>
    <w:rsid w:val="00607588"/>
    <w:rPr>
      <w:b/>
      <w:bCs/>
      <w:smallCaps/>
      <w:color w:val="2F5496" w:themeColor="accent1" w:themeShade="BF"/>
      <w:spacing w:val="5"/>
    </w:rPr>
  </w:style>
  <w:style w:type="paragraph" w:styleId="Encabezado">
    <w:name w:val="header"/>
    <w:basedOn w:val="Normal"/>
    <w:link w:val="EncabezadoCar"/>
    <w:uiPriority w:val="99"/>
    <w:unhideWhenUsed/>
    <w:rsid w:val="006075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07588"/>
    <w:rPr>
      <w:kern w:val="0"/>
      <w:sz w:val="22"/>
      <w:szCs w:val="22"/>
      <w:lang w:val="es-ES"/>
      <w14:ligatures w14:val="none"/>
    </w:rPr>
  </w:style>
  <w:style w:type="paragraph" w:styleId="Piedepgina">
    <w:name w:val="footer"/>
    <w:basedOn w:val="Normal"/>
    <w:link w:val="PiedepginaCar"/>
    <w:uiPriority w:val="99"/>
    <w:unhideWhenUsed/>
    <w:rsid w:val="006075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07588"/>
    <w:rPr>
      <w:kern w:val="0"/>
      <w:sz w:val="22"/>
      <w:szCs w:val="22"/>
      <w:lang w:val="es-ES"/>
      <w14:ligatures w14:val="none"/>
    </w:rPr>
  </w:style>
  <w:style w:type="character" w:styleId="Hipervnculo">
    <w:name w:val="Hyperlink"/>
    <w:basedOn w:val="Fuentedeprrafopredeter"/>
    <w:uiPriority w:val="99"/>
    <w:unhideWhenUsed/>
    <w:rsid w:val="00607588"/>
    <w:rPr>
      <w:color w:val="0563C1" w:themeColor="hyperlink"/>
      <w:u w:val="single"/>
    </w:rPr>
  </w:style>
  <w:style w:type="table" w:styleId="Tablaconcuadrcula">
    <w:name w:val="Table Grid"/>
    <w:basedOn w:val="Tablanormal"/>
    <w:uiPriority w:val="39"/>
    <w:rsid w:val="00607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image" Target="media/image2.jpg"/><Relationship Id="rId18" Type="http://schemas.openxmlformats.org/officeDocument/2006/relationships/image" Target="media/image7.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jpg"/><Relationship Id="rId7" Type="http://schemas.openxmlformats.org/officeDocument/2006/relationships/hyperlink" Target="https://orcid.org/0000-0003-3506-5771" TargetMode="External"/><Relationship Id="rId12" Type="http://schemas.openxmlformats.org/officeDocument/2006/relationships/image" Target="media/image1.jpg"/><Relationship Id="rId17" Type="http://schemas.openxmlformats.org/officeDocument/2006/relationships/image" Target="media/image6.jp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image" Target="media/image9.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9-0008-2354-1842"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jpg"/><Relationship Id="rId23" Type="http://schemas.openxmlformats.org/officeDocument/2006/relationships/header" Target="header1.xml"/><Relationship Id="rId10" Type="http://schemas.openxmlformats.org/officeDocument/2006/relationships/hyperlink" Target="https://orcid.org/0009-0007-3755-1075"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orcid.org/0009-0002-0887-9999" TargetMode="External"/><Relationship Id="rId14" Type="http://schemas.openxmlformats.org/officeDocument/2006/relationships/image" Target="media/image3.jpg"/><Relationship Id="rId22" Type="http://schemas.openxmlformats.org/officeDocument/2006/relationships/image" Target="media/image11.jp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4465</Words>
  <Characters>24563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Martínez</dc:creator>
  <cp:keywords/>
  <dc:description/>
  <cp:lastModifiedBy>Rafael Arocha Rodríguez</cp:lastModifiedBy>
  <cp:revision>2</cp:revision>
  <dcterms:created xsi:type="dcterms:W3CDTF">2025-03-03T23:22:00Z</dcterms:created>
  <dcterms:modified xsi:type="dcterms:W3CDTF">2025-03-03T23:22:00Z</dcterms:modified>
</cp:coreProperties>
</file>